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CCE8CF" w:themeColor="background1"/>
  <w:body>
    <w:p>
      <w: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-908050</wp:posOffset>
                </wp:positionV>
                <wp:extent cx="7713980" cy="10861675"/>
                <wp:effectExtent l="6350" t="6350" r="13970" b="9525"/>
                <wp:wrapNone/>
                <wp:docPr id="21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4460" y="34290"/>
                          <a:ext cx="7713980" cy="10861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5.25pt;margin-top:-71.5pt;height:855.25pt;width:607.4pt;z-index:-251657216;v-text-anchor:middle;mso-width-relative:page;mso-height-relative:page;" fillcolor="#CCE8CF [3212]" filled="t" stroked="t" coordsize="21600,21600" o:gfxdata="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aM8kJdkAAAAOAQAADwAAAAAAAAABACAAAAAiAAAAZHJzL2Rvd25yZXYueG1sUEsBAhQAFAAAAAgA&#10;h07iQLnEA0iWAgAALQUAAA4AAAAAAAAAAQAgAAAAKAEAAGRycy9lMm9Eb2MueG1sUEsFBgAAAAAG&#10;AAYAWQEAADAGAAAAAA=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rect>
            </w:pict>
          </mc:Fallback>
        </mc:AlternateContent>
      </w:r>
      <w:r>
        <w:rPr>
          <w:rFonts w:hint="eastAsia"/>
        </w:rPr>
        <w:t xml:space="preserve">                                                                     </w:t>
      </w:r>
      <w:r>
        <w:rPr>
          <w:rFonts w:hint="eastAsia"/>
        </w:rPr>
        <w:drawing>
          <wp:inline distT="0" distB="0" distL="114300" distR="114300">
            <wp:extent cx="2485390" cy="1583690"/>
            <wp:effectExtent l="0" t="0" r="10160" b="16510"/>
            <wp:docPr id="17" name="图片 17" descr="logo原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logo原图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485390" cy="1583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spacing w:line="240" w:lineRule="auto"/>
        <w:rPr>
          <w:rFonts w:asciiTheme="majorEastAsia" w:hAnsiTheme="majorEastAsia" w:eastAsiaTheme="majorEastAsia" w:cstheme="majorEastAsia"/>
          <w:color w:val="CCE8CF" w:themeColor="background1"/>
          <w:spacing w:val="57"/>
          <w:sz w:val="84"/>
          <w:szCs w:val="84"/>
          <w14:textFill>
            <w14:solidFill>
              <w14:schemeClr w14:val="bg1"/>
            </w14:solidFill>
          </w14:textFill>
        </w:rPr>
      </w:pPr>
      <w:bookmarkStart w:id="0" w:name="_Toc14269"/>
      <w:bookmarkStart w:id="1" w:name="_Toc11595"/>
      <w:bookmarkStart w:id="2" w:name="_Toc31792"/>
      <w: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-576580</wp:posOffset>
                </wp:positionH>
                <wp:positionV relativeFrom="paragraph">
                  <wp:posOffset>101600</wp:posOffset>
                </wp:positionV>
                <wp:extent cx="8583930" cy="2123440"/>
                <wp:effectExtent l="0" t="0" r="7620" b="10160"/>
                <wp:wrapNone/>
                <wp:docPr id="24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6095" y="2951480"/>
                          <a:ext cx="8583930" cy="2123440"/>
                        </a:xfrm>
                        <a:prstGeom prst="rect">
                          <a:avLst/>
                        </a:prstGeom>
                        <a:solidFill>
                          <a:srgbClr val="F3980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45.4pt;margin-top:8pt;height:167.2pt;width:675.9pt;z-index:-251656192;v-text-anchor:middle;mso-width-relative:page;mso-height-relative:page;" fillcolor="#F39801" filled="t" stroked="f" coordsize="21600,21600" o:gfxdata="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D9kYiF2QAAAAsBAAAPAAAA&#10;AAAAAAEAIAAAACIAAABkcnMvZG93bnJldi54bWxQSwECFAAUAAAACACHTuJA8k5dk4YCAADyBAAA&#10;DgAAAAAAAAABACAAAAAoAQAAZHJzL2Uyb0RvYy54bWxQSwUGAAAAAAYABgBZAQAAIAYAAAAA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t xml:space="preserve">     </w:t>
      </w:r>
      <w:r>
        <w:rPr>
          <w:rFonts w:hint="eastAsia" w:asciiTheme="majorEastAsia" w:hAnsiTheme="majorEastAsia" w:eastAsiaTheme="majorEastAsia" w:cstheme="majorEastAsia"/>
          <w:color w:val="CCE8CF" w:themeColor="background1"/>
          <w:spacing w:val="57"/>
          <w:sz w:val="84"/>
          <w:szCs w:val="84"/>
          <w14:textFill>
            <w14:solidFill>
              <w14:schemeClr w14:val="bg1"/>
            </w14:solidFill>
          </w14:textFill>
        </w:rPr>
        <w:t>武汉翔明激光</w:t>
      </w:r>
      <w:bookmarkEnd w:id="0"/>
      <w:bookmarkEnd w:id="1"/>
      <w:bookmarkEnd w:id="2"/>
    </w:p>
    <w:p>
      <w:pPr>
        <w:pStyle w:val="3"/>
        <w:spacing w:line="240" w:lineRule="auto"/>
        <w:ind w:firstLine="5744" w:firstLineChars="600"/>
        <w:rPr>
          <w:rFonts w:asciiTheme="majorEastAsia" w:hAnsiTheme="majorEastAsia" w:eastAsiaTheme="majorEastAsia" w:cstheme="majorEastAsia"/>
          <w:color w:val="CCE8CF" w:themeColor="background1"/>
          <w:spacing w:val="57"/>
          <w:sz w:val="84"/>
          <w:szCs w:val="84"/>
          <w14:textFill>
            <w14:solidFill>
              <w14:schemeClr w14:val="bg1"/>
            </w14:solidFill>
          </w14:textFill>
        </w:rPr>
      </w:pPr>
      <w:bookmarkStart w:id="3" w:name="_Toc5219"/>
      <w:bookmarkStart w:id="4" w:name="_Toc25373"/>
      <w:bookmarkStart w:id="5" w:name="_Toc24828"/>
      <w:r>
        <w:rPr>
          <w:rFonts w:hint="eastAsia" w:asciiTheme="majorEastAsia" w:hAnsiTheme="majorEastAsia" w:eastAsiaTheme="majorEastAsia" w:cstheme="majorEastAsia"/>
          <w:color w:val="CCE8CF" w:themeColor="background1"/>
          <w:spacing w:val="57"/>
          <w:sz w:val="84"/>
          <w:szCs w:val="84"/>
          <w14:textFill>
            <w14:solidFill>
              <w14:schemeClr w14:val="bg1"/>
            </w14:solidFill>
          </w14:textFill>
        </w:rPr>
        <w:t>产品</w:t>
      </w:r>
      <w:r>
        <w:rPr>
          <w:rFonts w:hint="eastAsia" w:asciiTheme="majorEastAsia" w:hAnsiTheme="majorEastAsia" w:eastAsiaTheme="majorEastAsia" w:cstheme="majorEastAsia"/>
          <w:color w:val="CCE8CF" w:themeColor="background1"/>
          <w:spacing w:val="57"/>
          <w:sz w:val="84"/>
          <w:szCs w:val="84"/>
          <w:lang w:val="en-US" w:eastAsia="zh-CN"/>
          <w14:textFill>
            <w14:solidFill>
              <w14:schemeClr w14:val="bg1"/>
            </w14:solidFill>
          </w14:textFill>
        </w:rPr>
        <w:t>规格</w:t>
      </w:r>
      <w:r>
        <w:rPr>
          <w:rFonts w:hint="eastAsia" w:asciiTheme="majorEastAsia" w:hAnsiTheme="majorEastAsia" w:eastAsiaTheme="majorEastAsia" w:cstheme="majorEastAsia"/>
          <w:color w:val="CCE8CF" w:themeColor="background1"/>
          <w:spacing w:val="57"/>
          <w:sz w:val="84"/>
          <w:szCs w:val="84"/>
          <w14:textFill>
            <w14:solidFill>
              <w14:schemeClr w14:val="bg1"/>
            </w14:solidFill>
          </w14:textFill>
        </w:rPr>
        <w:t>书</w:t>
      </w:r>
      <w:bookmarkEnd w:id="3"/>
      <w:bookmarkEnd w:id="4"/>
      <w:bookmarkEnd w:id="5"/>
    </w:p>
    <w:p>
      <w:pPr>
        <w:pStyle w:val="3"/>
        <w:spacing w:line="240" w:lineRule="auto"/>
        <w:jc w:val="center"/>
        <w:outlineLvl w:val="9"/>
        <w:rPr>
          <w:rFonts w:eastAsia="楷体_GB2312"/>
        </w:rPr>
      </w:pPr>
      <w:bookmarkStart w:id="25" w:name="_GoBack"/>
      <w:r>
        <w:drawing>
          <wp:inline distT="0" distB="0" distL="0" distR="0">
            <wp:extent cx="2574290" cy="3056255"/>
            <wp:effectExtent l="0" t="0" r="1270" b="6985"/>
            <wp:docPr id="19" name="图片 11" descr="C:\Users\48732\AppData\Local\Temp\WeChat Files\18e9c51d90fcabe7ec5640294c04b7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1" descr="C:\Users\48732\AppData\Local\Temp\WeChat Files\18e9c51d90fcabe7ec5640294c04b7c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811" r="25877"/>
                    <a:stretch>
                      <a:fillRect/>
                    </a:stretch>
                  </pic:blipFill>
                  <pic:spPr>
                    <a:xfrm>
                      <a:off x="0" y="0"/>
                      <a:ext cx="2574290" cy="305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5"/>
    </w:p>
    <w:p>
      <w:pPr>
        <w:pStyle w:val="2"/>
        <w:jc w:val="center"/>
        <w:rPr>
          <w:rFonts w:hint="default" w:ascii="Times New Roman" w:hAnsi="Times New Roman" w:cs="Times New Roman"/>
          <w:sz w:val="56"/>
          <w:szCs w:val="96"/>
          <w:lang w:val="en-US"/>
        </w:rPr>
      </w:pPr>
      <w:r>
        <w:rPr>
          <w:rFonts w:hint="eastAsia" w:ascii="Times New Roman" w:hAnsi="Times New Roman" w:cs="Times New Roman"/>
          <w:sz w:val="56"/>
          <w:szCs w:val="96"/>
          <w:lang w:val="en-US" w:eastAsia="zh-CN"/>
        </w:rPr>
        <w:t>CW-H-3000W激光清洗设备</w:t>
      </w:r>
    </w:p>
    <w:p>
      <w:pPr>
        <w:pStyle w:val="2"/>
      </w:pPr>
      <w:r>
        <w:rPr>
          <w:rFonts w:hint="eastAsia"/>
        </w:rPr>
        <w:t xml:space="preserve">  </w:t>
      </w:r>
    </w:p>
    <w:p>
      <w:pPr>
        <w:pStyle w:val="2"/>
      </w:pPr>
    </w:p>
    <w:p>
      <w:pPr>
        <w:pStyle w:val="2"/>
        <w:jc w:val="center"/>
        <w:sectPr>
          <w:headerReference r:id="rId5" w:type="first"/>
          <w:footerReference r:id="rId7" w:type="first"/>
          <w:headerReference r:id="rId3" w:type="default"/>
          <w:footerReference r:id="rId6" w:type="default"/>
          <w:headerReference r:id="rId4" w:type="even"/>
          <w:pgSz w:w="11906" w:h="16838"/>
          <w:pgMar w:top="0" w:right="0" w:bottom="0" w:left="0" w:header="850" w:footer="907" w:gutter="0"/>
          <w:pgNumType w:fmt="decimal"/>
          <w:cols w:space="425" w:num="1"/>
          <w:titlePg/>
          <w:docGrid w:type="lines" w:linePitch="312" w:charSpace="0"/>
        </w:sectPr>
      </w:pPr>
      <w:r>
        <w:rPr>
          <w:rFonts w:hint="eastAsia"/>
        </w:rPr>
        <w:drawing>
          <wp:inline distT="0" distB="0" distL="114300" distR="114300">
            <wp:extent cx="2658110" cy="560070"/>
            <wp:effectExtent l="0" t="0" r="8890" b="0"/>
            <wp:docPr id="23" name="图片 2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logo"/>
                    <pic:cNvPicPr>
                      <a:picLocks noChangeAspect="1"/>
                    </pic:cNvPicPr>
                  </pic:nvPicPr>
                  <pic:blipFill>
                    <a:blip r:embed="rId19"/>
                    <a:srcRect l="29040" t="15815" r="14399" b="10036"/>
                    <a:stretch>
                      <a:fillRect/>
                    </a:stretch>
                  </pic:blipFill>
                  <pic:spPr>
                    <a:xfrm>
                      <a:off x="0" y="0"/>
                      <a:ext cx="2658110" cy="560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</w:t>
      </w:r>
    </w:p>
    <w:p>
      <w:pPr>
        <w:pStyle w:val="3"/>
        <w:jc w:val="center"/>
        <w:rPr>
          <w:rFonts w:hint="eastAsia" w:ascii="宋体" w:hAnsi="宋体" w:eastAsia="宋体" w:cs="宋体"/>
          <w:b w:val="0"/>
          <w:bCs/>
        </w:rPr>
      </w:pPr>
      <w:bookmarkStart w:id="6" w:name="_Toc10703"/>
      <w:bookmarkStart w:id="7" w:name="_Toc18891"/>
      <w:bookmarkStart w:id="8" w:name="_Toc454871865"/>
      <w:r>
        <w:rPr>
          <w:rFonts w:hint="eastAsia" w:ascii="宋体" w:hAnsi="宋体" w:eastAsia="宋体" w:cs="宋体"/>
          <w:b w:val="0"/>
          <w:bCs/>
        </w:rPr>
        <w:t>公司简介</w:t>
      </w:r>
      <w:bookmarkEnd w:id="6"/>
      <w:bookmarkEnd w:id="7"/>
    </w:p>
    <w:bookmarkEnd w:id="8"/>
    <w:p>
      <w:pPr>
        <w:spacing w:line="48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武汉翔明激光科技有限公司是一家专注于激光</w:t>
      </w:r>
      <w:r>
        <w:rPr>
          <w:rFonts w:hint="eastAsia"/>
          <w:sz w:val="24"/>
          <w:lang w:eastAsia="zh-CN"/>
        </w:rPr>
        <w:t>清洗</w:t>
      </w:r>
      <w:r>
        <w:rPr>
          <w:rFonts w:hint="eastAsia"/>
          <w:sz w:val="24"/>
        </w:rPr>
        <w:t>设备研发、生产、销售与服务的高新技术企业，其位于中国激光技术的发源地--武汉光谷。公司依托华中科技大学坚实的科研实力及十余年的探索和积淀，已掌握多项激光</w:t>
      </w:r>
      <w:r>
        <w:rPr>
          <w:rFonts w:hint="eastAsia"/>
          <w:sz w:val="24"/>
          <w:lang w:eastAsia="zh-CN"/>
        </w:rPr>
        <w:t>清洗</w:t>
      </w:r>
      <w:r>
        <w:rPr>
          <w:rFonts w:hint="eastAsia"/>
          <w:sz w:val="24"/>
        </w:rPr>
        <w:t>核心技术，完全独立研制核心部件与整机，拥有近二十项专利保护。公司坚持以客户需求与使用体验为导向，为客户提供优质、高效、完备的激光</w:t>
      </w:r>
      <w:r>
        <w:rPr>
          <w:rFonts w:hint="eastAsia"/>
          <w:sz w:val="24"/>
          <w:lang w:eastAsia="zh-CN"/>
        </w:rPr>
        <w:t>清洗</w:t>
      </w:r>
      <w:r>
        <w:rPr>
          <w:rFonts w:hint="eastAsia"/>
          <w:sz w:val="24"/>
        </w:rPr>
        <w:t>应用解决方案及售前、售中、售后全方位综合服务。</w:t>
      </w:r>
    </w:p>
    <w:p>
      <w:pPr>
        <w:spacing w:line="480" w:lineRule="auto"/>
        <w:ind w:firstLine="420"/>
        <w:rPr>
          <w:sz w:val="24"/>
        </w:rPr>
      </w:pPr>
      <w:r>
        <w:rPr>
          <w:rFonts w:hint="eastAsia"/>
          <w:sz w:val="24"/>
        </w:rPr>
        <w:t>作为中国激光</w:t>
      </w:r>
      <w:r>
        <w:rPr>
          <w:rFonts w:hint="eastAsia"/>
          <w:sz w:val="24"/>
          <w:lang w:eastAsia="zh-CN"/>
        </w:rPr>
        <w:t>清洗</w:t>
      </w:r>
      <w:r>
        <w:rPr>
          <w:rFonts w:hint="eastAsia"/>
          <w:sz w:val="24"/>
        </w:rPr>
        <w:t>行业的领军者，公司致力于让绿色环保的激光</w:t>
      </w:r>
      <w:r>
        <w:rPr>
          <w:rFonts w:hint="eastAsia"/>
          <w:sz w:val="24"/>
          <w:lang w:eastAsia="zh-CN"/>
        </w:rPr>
        <w:t>清洗</w:t>
      </w:r>
      <w:r>
        <w:rPr>
          <w:rFonts w:hint="eastAsia"/>
          <w:sz w:val="24"/>
        </w:rPr>
        <w:t>成为现代制造业的通用技术, 肩负着让绿色激光</w:t>
      </w:r>
      <w:r>
        <w:rPr>
          <w:rFonts w:hint="eastAsia"/>
          <w:sz w:val="24"/>
          <w:lang w:eastAsia="zh-CN"/>
        </w:rPr>
        <w:t>清洗</w:t>
      </w:r>
      <w:r>
        <w:rPr>
          <w:rFonts w:hint="eastAsia"/>
          <w:sz w:val="24"/>
        </w:rPr>
        <w:t>成为每一个车间标准配置的使命。</w:t>
      </w:r>
    </w:p>
    <w:p>
      <w:pPr>
        <w:spacing w:line="480" w:lineRule="auto"/>
        <w:ind w:firstLine="420"/>
        <w:rPr>
          <w:sz w:val="24"/>
        </w:rPr>
      </w:pPr>
      <w:r>
        <w:rPr>
          <w:rFonts w:hint="eastAsia"/>
          <w:sz w:val="24"/>
        </w:rPr>
        <w:t>了解更多信息，欢迎进入武汉翔明激光科技有限公司官网：</w:t>
      </w:r>
    </w:p>
    <w:p>
      <w:pPr>
        <w:spacing w:line="480" w:lineRule="auto"/>
        <w:ind w:firstLine="420"/>
        <w:rPr>
          <w:sz w:val="24"/>
        </w:rPr>
      </w:pPr>
      <w:r>
        <w:rPr>
          <w:rFonts w:hint="eastAsia"/>
          <w:sz w:val="24"/>
        </w:rPr>
        <w:t>网址：</w:t>
      </w:r>
      <w:r>
        <w:fldChar w:fldCharType="begin"/>
      </w:r>
      <w:r>
        <w:instrText xml:space="preserve"> HYPERLINK "http://www.skylasertech.com" </w:instrText>
      </w:r>
      <w:r>
        <w:fldChar w:fldCharType="separate"/>
      </w:r>
      <w:r>
        <w:rPr>
          <w:rStyle w:val="19"/>
          <w:rFonts w:hint="eastAsia"/>
          <w:sz w:val="24"/>
        </w:rPr>
        <w:t>www.skylasertech.com</w:t>
      </w:r>
      <w:r>
        <w:rPr>
          <w:rStyle w:val="19"/>
          <w:rFonts w:hint="eastAsia"/>
          <w:sz w:val="24"/>
        </w:rPr>
        <w:fldChar w:fldCharType="end"/>
      </w:r>
    </w:p>
    <w:p>
      <w:pPr>
        <w:spacing w:line="480" w:lineRule="auto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-72390</wp:posOffset>
                </wp:positionH>
                <wp:positionV relativeFrom="paragraph">
                  <wp:posOffset>169545</wp:posOffset>
                </wp:positionV>
                <wp:extent cx="5389245" cy="1587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070610" y="5918200"/>
                          <a:ext cx="5389245" cy="15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5.7pt;margin-top:13.35pt;height:1.25pt;width:424.35pt;z-index:251660288;mso-width-relative:page;mso-height-relative:page;" filled="f" stroked="t" coordsize="21600,21600" o:gfxdata="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CO7A8XaAAAACQEAAA8AAAAAAAAAAQAgAAAAIgAAAGRycy9k&#10;b3ducmV2LnhtbFBLAQIUABQAAAAIAIdO4kDwb7u0AAIAAMsDAAAOAAAAAAAAAAEAIAAAACkBAABk&#10;cnMvZTJvRG9jLnhtbFBLBQYAAAAABgAGAFkBAACbBQAAAAA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pacing w:line="360" w:lineRule="auto"/>
        <w:outlineLvl w:val="0"/>
        <w:rPr>
          <w:b/>
          <w:bCs/>
          <w:sz w:val="24"/>
        </w:rPr>
      </w:pPr>
      <w:bookmarkStart w:id="9" w:name="_Toc20713"/>
      <w:bookmarkStart w:id="10" w:name="_Toc899"/>
      <w:bookmarkStart w:id="11" w:name="_Toc21335"/>
      <w:r>
        <w:rPr>
          <w:rFonts w:hint="eastAsia"/>
          <w:b/>
          <w:bCs/>
          <w:sz w:val="24"/>
        </w:rPr>
        <w:t>武汉翔明激光科技有限公司</w:t>
      </w:r>
      <w:bookmarkEnd w:id="9"/>
      <w:bookmarkEnd w:id="10"/>
      <w:bookmarkEnd w:id="11"/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地址：湖北省武汉市东湖新技术开发区高新大道999号未来科技城C1栋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电话：027-87002420                  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邮箱：</w:t>
      </w:r>
      <w:r>
        <w:fldChar w:fldCharType="begin"/>
      </w:r>
      <w:r>
        <w:instrText xml:space="preserve"> HYPERLINK "mailto:service@skylasertech.com" </w:instrText>
      </w:r>
      <w:r>
        <w:fldChar w:fldCharType="separate"/>
      </w:r>
      <w:r>
        <w:rPr>
          <w:rStyle w:val="19"/>
          <w:rFonts w:hint="eastAsia"/>
          <w:sz w:val="24"/>
        </w:rPr>
        <w:t>service@skylasertech.com</w:t>
      </w:r>
      <w:r>
        <w:rPr>
          <w:rStyle w:val="19"/>
          <w:rFonts w:hint="eastAsia"/>
          <w:sz w:val="24"/>
        </w:rPr>
        <w:fldChar w:fldCharType="end"/>
      </w:r>
    </w:p>
    <w:p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drawing>
          <wp:inline distT="0" distB="0" distL="114300" distR="114300">
            <wp:extent cx="1095375" cy="886460"/>
            <wp:effectExtent l="0" t="0" r="9525" b="8890"/>
            <wp:docPr id="9" name="图片 9" descr="公众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公众号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886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 xml:space="preserve">          </w:t>
      </w:r>
      <w:r>
        <w:rPr>
          <w:rFonts w:hint="eastAsia"/>
          <w:sz w:val="24"/>
        </w:rPr>
        <w:drawing>
          <wp:inline distT="0" distB="0" distL="114300" distR="114300">
            <wp:extent cx="1064260" cy="883920"/>
            <wp:effectExtent l="0" t="0" r="2540" b="11430"/>
            <wp:docPr id="10" name="图片 10" descr="微信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微信号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064260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40" w:firstLineChars="100"/>
        <w:rPr>
          <w:sz w:val="24"/>
        </w:rPr>
      </w:pPr>
      <w:r>
        <w:rPr>
          <w:rFonts w:hint="eastAsia"/>
          <w:sz w:val="24"/>
        </w:rPr>
        <w:t>微信公众号                 微信号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 </w:t>
      </w:r>
    </w:p>
    <w:p>
      <w:pPr>
        <w:spacing w:line="480" w:lineRule="auto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      </w:t>
      </w:r>
    </w:p>
    <w:p>
      <w:pPr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br w:type="page"/>
      </w:r>
    </w:p>
    <w:p>
      <w:pPr>
        <w:pStyle w:val="2"/>
        <w:sectPr>
          <w:headerReference r:id="rId8" w:type="default"/>
          <w:footerReference r:id="rId9" w:type="default"/>
          <w:pgSz w:w="11906" w:h="16838"/>
          <w:pgMar w:top="930" w:right="1800" w:bottom="930" w:left="1800" w:header="851" w:footer="992" w:gutter="0"/>
          <w:pgNumType w:fmt="decimal" w:start="1"/>
          <w:cols w:space="425" w:num="1"/>
          <w:docGrid w:type="lines" w:linePitch="312" w:charSpace="0"/>
        </w:sectPr>
      </w:pPr>
    </w:p>
    <w:sdt>
      <w:sdtPr>
        <w:rPr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  <w:id w:val="147482944"/>
        <w15:color w:val="DBDBDB"/>
        <w:docPartObj>
          <w:docPartGallery w:val="Table of Contents"/>
          <w:docPartUnique/>
        </w:docPartObj>
      </w:sdtPr>
      <w:sdtEndPr>
        <w:rPr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</w:pPr>
          <w:r>
            <w:rPr>
              <w:rStyle w:val="27"/>
            </w:rPr>
            <w:t>目</w:t>
          </w:r>
          <w:r>
            <w:rPr>
              <w:rStyle w:val="27"/>
              <w:rFonts w:hint="eastAsia"/>
              <w:lang w:val="en-US" w:eastAsia="zh-CN"/>
            </w:rPr>
            <w:t xml:space="preserve">  </w:t>
          </w:r>
          <w:r>
            <w:rPr>
              <w:rStyle w:val="27"/>
            </w:rPr>
            <w:t>录</w:t>
          </w:r>
        </w:p>
        <w:p>
          <w:pPr>
            <w:pStyle w:val="24"/>
            <w:tabs>
              <w:tab w:val="right" w:leader="dot" w:pos="8250"/>
            </w:tabs>
          </w:pPr>
          <w:r>
            <w:fldChar w:fldCharType="begin"/>
          </w:r>
          <w:r>
            <w:instrText xml:space="preserve">TOC \o "1-1" \h \u </w:instrText>
          </w:r>
          <w:r>
            <w:fldChar w:fldCharType="separate"/>
          </w:r>
        </w:p>
        <w:p>
          <w:pPr>
            <w:pStyle w:val="14"/>
            <w:tabs>
              <w:tab w:val="right" w:leader="dot" w:pos="8250"/>
            </w:tabs>
            <w:rPr>
              <w:rFonts w:hint="eastAsia" w:ascii="宋体" w:hAnsi="宋体" w:eastAsia="宋体" w:cs="宋体"/>
              <w:sz w:val="28"/>
              <w:szCs w:val="28"/>
            </w:rPr>
          </w:pP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HYPERLINK \l _Toc28399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一、 产品简介</w:t>
          </w:r>
          <w:r>
            <w:rPr>
              <w:rFonts w:hint="eastAsia" w:ascii="宋体" w:hAnsi="宋体" w:eastAsia="宋体" w:cs="宋体"/>
              <w:sz w:val="28"/>
              <w:szCs w:val="28"/>
            </w:rPr>
            <w:tab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PAGEREF _Toc28399 \h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1</w: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</w:p>
        <w:p>
          <w:pPr>
            <w:pStyle w:val="14"/>
            <w:tabs>
              <w:tab w:val="right" w:leader="dot" w:pos="8250"/>
            </w:tabs>
            <w:rPr>
              <w:rFonts w:hint="eastAsia" w:ascii="宋体" w:hAnsi="宋体" w:eastAsia="宋体" w:cs="宋体"/>
              <w:sz w:val="28"/>
              <w:szCs w:val="28"/>
            </w:rPr>
          </w:pP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HYPERLINK \l _Toc17447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  <w:lang w:val="en-US" w:eastAsia="zh-CN"/>
            </w:rPr>
            <w:t>二、</w:t>
          </w:r>
          <w:r>
            <w:rPr>
              <w:rFonts w:hint="eastAsia" w:ascii="宋体" w:hAnsi="宋体" w:eastAsia="宋体" w:cs="宋体"/>
              <w:sz w:val="28"/>
              <w:szCs w:val="28"/>
            </w:rPr>
            <w:t>产品外观及配置</w:t>
          </w:r>
          <w:r>
            <w:rPr>
              <w:rFonts w:hint="eastAsia" w:ascii="宋体" w:hAnsi="宋体" w:eastAsia="宋体" w:cs="宋体"/>
              <w:sz w:val="28"/>
              <w:szCs w:val="28"/>
            </w:rPr>
            <w:tab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PAGEREF _Toc17447 \h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2</w: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</w:p>
        <w:p>
          <w:pPr>
            <w:pStyle w:val="14"/>
            <w:tabs>
              <w:tab w:val="right" w:leader="dot" w:pos="8250"/>
            </w:tabs>
            <w:rPr>
              <w:rFonts w:hint="eastAsia" w:ascii="宋体" w:hAnsi="宋体" w:eastAsia="宋体" w:cs="宋体"/>
              <w:sz w:val="28"/>
              <w:szCs w:val="28"/>
            </w:rPr>
          </w:pP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HYPERLINK \l _Toc23172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  <w:lang w:val="en-US" w:eastAsia="zh-CN"/>
            </w:rPr>
            <w:t>三、</w:t>
          </w:r>
          <w:r>
            <w:rPr>
              <w:rFonts w:hint="eastAsia" w:ascii="宋体" w:hAnsi="宋体" w:eastAsia="宋体" w:cs="宋体"/>
              <w:sz w:val="28"/>
              <w:szCs w:val="28"/>
            </w:rPr>
            <w:t>光学特性参数</w:t>
          </w:r>
          <w:r>
            <w:rPr>
              <w:rFonts w:hint="eastAsia" w:ascii="宋体" w:hAnsi="宋体" w:eastAsia="宋体" w:cs="宋体"/>
              <w:sz w:val="28"/>
              <w:szCs w:val="28"/>
            </w:rPr>
            <w:tab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PAGEREF _Toc23172 \h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2</w: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</w:p>
        <w:p>
          <w:pPr>
            <w:pStyle w:val="14"/>
            <w:tabs>
              <w:tab w:val="right" w:leader="dot" w:pos="8250"/>
            </w:tabs>
            <w:rPr>
              <w:rFonts w:hint="eastAsia" w:ascii="宋体" w:hAnsi="宋体" w:eastAsia="宋体" w:cs="宋体"/>
              <w:sz w:val="28"/>
              <w:szCs w:val="28"/>
            </w:rPr>
          </w:pP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HYPERLINK \l _Toc5204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  <w:lang w:val="en-US" w:eastAsia="zh-CN"/>
            </w:rPr>
            <w:t>四、</w:t>
          </w:r>
          <w:r>
            <w:rPr>
              <w:rFonts w:hint="eastAsia" w:ascii="宋体" w:hAnsi="宋体" w:eastAsia="宋体" w:cs="宋体"/>
              <w:sz w:val="28"/>
              <w:szCs w:val="28"/>
            </w:rPr>
            <w:t>一般特性参数</w:t>
          </w:r>
          <w:r>
            <w:rPr>
              <w:rFonts w:hint="eastAsia" w:ascii="宋体" w:hAnsi="宋体" w:eastAsia="宋体" w:cs="宋体"/>
              <w:sz w:val="28"/>
              <w:szCs w:val="28"/>
            </w:rPr>
            <w:tab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PAGEREF _Toc29535 \h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4</w: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</w:p>
        <w:p>
          <w:pPr>
            <w:pStyle w:val="14"/>
            <w:tabs>
              <w:tab w:val="right" w:leader="dot" w:pos="8250"/>
            </w:tabs>
            <w:rPr>
              <w:rFonts w:hint="eastAsia" w:ascii="宋体" w:hAnsi="宋体" w:eastAsia="宋体" w:cs="宋体"/>
              <w:sz w:val="28"/>
              <w:szCs w:val="28"/>
            </w:rPr>
          </w:pP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HYPERLINK \l _Toc29535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  <w:lang w:val="en-US" w:eastAsia="zh-CN"/>
            </w:rPr>
            <w:t>五</w:t>
          </w:r>
          <w:r>
            <w:rPr>
              <w:rFonts w:hint="eastAsia" w:ascii="宋体" w:hAnsi="宋体" w:eastAsia="宋体" w:cs="宋体"/>
              <w:sz w:val="28"/>
              <w:szCs w:val="28"/>
            </w:rPr>
            <w:t>、合格说明</w:t>
          </w:r>
          <w:r>
            <w:rPr>
              <w:rFonts w:hint="eastAsia" w:ascii="宋体" w:hAnsi="宋体" w:eastAsia="宋体" w:cs="宋体"/>
              <w:sz w:val="28"/>
              <w:szCs w:val="28"/>
            </w:rPr>
            <w:tab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PAGEREF _Toc29535 \h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4</w: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</w:p>
        <w:p>
          <w:pPr>
            <w:pStyle w:val="14"/>
            <w:tabs>
              <w:tab w:val="right" w:leader="dot" w:pos="8250"/>
            </w:tabs>
          </w:pP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HYPERLINK \l _Toc26428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声  明</w:t>
          </w:r>
          <w:r>
            <w:rPr>
              <w:rFonts w:hint="eastAsia" w:ascii="宋体" w:hAnsi="宋体" w:eastAsia="宋体" w:cs="宋体"/>
              <w:sz w:val="28"/>
              <w:szCs w:val="28"/>
            </w:rPr>
            <w:tab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PAGEREF _Toc26428 \h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5</w: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</w:p>
        <w:p>
          <w:r>
            <w:fldChar w:fldCharType="end"/>
          </w:r>
        </w:p>
      </w:sdtContent>
    </w:sdt>
    <w:p>
      <w:pPr>
        <w:rPr>
          <w:rFonts w:hint="eastAsia"/>
          <w:lang w:val="en-US" w:eastAsia="zh-CN"/>
        </w:rPr>
        <w:sectPr>
          <w:headerReference r:id="rId11" w:type="first"/>
          <w:footerReference r:id="rId13" w:type="first"/>
          <w:headerReference r:id="rId10" w:type="default"/>
          <w:footerReference r:id="rId12" w:type="default"/>
          <w:pgSz w:w="11850" w:h="16783"/>
          <w:pgMar w:top="930" w:right="1800" w:bottom="930" w:left="1800" w:header="851" w:footer="709" w:gutter="0"/>
          <w:pgNumType w:fmt="decimal" w:start="1"/>
          <w:cols w:space="0" w:num="1"/>
          <w:titlePg/>
          <w:docGrid w:type="lines" w:linePitch="312" w:charSpace="0"/>
        </w:sectPr>
      </w:pPr>
      <w:bookmarkStart w:id="12" w:name="_Toc12015"/>
    </w:p>
    <w:bookmarkEnd w:id="12"/>
    <w:p>
      <w:pPr>
        <w:pStyle w:val="3"/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CW-H-3000W激光清洗设备</w:t>
      </w:r>
    </w:p>
    <w:p>
      <w:pPr>
        <w:pStyle w:val="7"/>
        <w:numPr>
          <w:ilvl w:val="0"/>
          <w:numId w:val="1"/>
        </w:numPr>
        <w:outlineLvl w:val="0"/>
        <w:rPr>
          <w:rFonts w:ascii="Times New Roman" w:hAnsi="Times New Roman" w:eastAsia="黑体" w:cs="Times New Roman"/>
          <w:color w:val="ED7D31" w:themeColor="accent2"/>
          <w14:textFill>
            <w14:solidFill>
              <w14:schemeClr w14:val="accent2"/>
            </w14:solidFill>
          </w14:textFill>
        </w:rPr>
      </w:pPr>
      <w:bookmarkStart w:id="13" w:name="_Toc28399"/>
      <w:bookmarkStart w:id="14" w:name="_Toc22641_WPSOffice_Level2"/>
      <w:r>
        <w:rPr>
          <w:rFonts w:ascii="Times New Roman" w:hAnsi="Times New Roman" w:eastAsia="黑体" w:cs="Times New Roman"/>
          <w:color w:val="ED7D31" w:themeColor="accent2"/>
          <w14:textFill>
            <w14:solidFill>
              <w14:schemeClr w14:val="accent2"/>
            </w14:solidFill>
          </w14:textFill>
        </w:rPr>
        <w:t>产品简介</w:t>
      </w:r>
      <w:bookmarkEnd w:id="13"/>
    </w:p>
    <w:p>
      <w:pPr>
        <w:spacing w:line="480" w:lineRule="auto"/>
        <w:ind w:firstLine="480" w:firstLineChars="20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激光清洗是工业清洗中一种新兴的绿色环保、优质高效的清洗方法。</w:t>
      </w:r>
      <w:bookmarkStart w:id="15" w:name="OLE_LINK56"/>
      <w:r>
        <w:rPr>
          <w:rFonts w:ascii="Times New Roman" w:hAnsi="Times New Roman" w:cs="Times New Roman"/>
          <w:sz w:val="24"/>
        </w:rPr>
        <w:t>本公司的CW-H-1000/1500/2000W激光清洗设备采用</w:t>
      </w:r>
      <w:r>
        <w:rPr>
          <w:rFonts w:hint="eastAsia" w:ascii="Times New Roman" w:hAnsi="Times New Roman" w:cs="Times New Roman"/>
          <w:sz w:val="24"/>
        </w:rPr>
        <w:t>国内知名企业的</w:t>
      </w:r>
      <w:r>
        <w:rPr>
          <w:rFonts w:ascii="Times New Roman" w:hAnsi="Times New Roman" w:cs="Times New Roman"/>
          <w:sz w:val="24"/>
        </w:rPr>
        <w:t>连续光纤激光器、高速扫描系统、高精度控制系统以及</w:t>
      </w:r>
      <w:r>
        <w:rPr>
          <w:rFonts w:hint="eastAsia" w:ascii="Times New Roman" w:hAnsi="Times New Roman" w:cs="Times New Roman"/>
          <w:sz w:val="24"/>
        </w:rPr>
        <w:t>高稳压</w:t>
      </w:r>
      <w:r>
        <w:rPr>
          <w:rFonts w:ascii="Times New Roman" w:hAnsi="Times New Roman" w:cs="Times New Roman"/>
          <w:sz w:val="24"/>
        </w:rPr>
        <w:t>电源</w:t>
      </w:r>
      <w:bookmarkEnd w:id="15"/>
      <w:r>
        <w:rPr>
          <w:rFonts w:ascii="Times New Roman" w:hAnsi="Times New Roman" w:cs="Times New Roman"/>
          <w:sz w:val="24"/>
        </w:rPr>
        <w:t>，</w:t>
      </w:r>
      <w:bookmarkStart w:id="16" w:name="OLE_LINK58"/>
      <w:bookmarkStart w:id="17" w:name="OLE_LINK57"/>
      <w:r>
        <w:rPr>
          <w:rFonts w:ascii="Times New Roman" w:hAnsi="Times New Roman" w:cs="Times New Roman"/>
          <w:sz w:val="24"/>
        </w:rPr>
        <w:t>整机稳定可靠、性能好，具有超便携、高效率、高性价比等特点</w:t>
      </w:r>
      <w:bookmarkEnd w:id="16"/>
      <w:bookmarkEnd w:id="17"/>
      <w:r>
        <w:rPr>
          <w:rFonts w:ascii="Times New Roman" w:hAnsi="Times New Roman" w:cs="Times New Roman"/>
          <w:sz w:val="24"/>
        </w:rPr>
        <w:t>。</w:t>
      </w:r>
    </w:p>
    <w:p>
      <w:pPr>
        <w:pStyle w:val="9"/>
        <w:numPr>
          <w:ilvl w:val="0"/>
          <w:numId w:val="2"/>
        </w:numPr>
      </w:pPr>
      <w:r>
        <w:rPr>
          <w:rFonts w:hint="eastAsia"/>
        </w:rPr>
        <w:t>优势</w:t>
      </w:r>
    </w:p>
    <w:p>
      <w:pPr>
        <w:spacing w:line="480" w:lineRule="auto"/>
        <w:jc w:val="left"/>
        <w:rPr>
          <w:rFonts w:cs="Times New Roman"/>
          <w:sz w:val="24"/>
        </w:rPr>
      </w:pPr>
      <w:r>
        <w:rPr>
          <w:rFonts w:cs="Times New Roman"/>
          <w:sz w:val="24"/>
        </w:rPr>
        <w:t>相比于传统的</w:t>
      </w:r>
      <w:r>
        <w:rPr>
          <w:rFonts w:hint="eastAsia" w:cs="Times New Roman"/>
          <w:sz w:val="24"/>
          <w:lang w:eastAsia="zh-CN"/>
        </w:rPr>
        <w:t>清洗</w:t>
      </w:r>
      <w:r>
        <w:rPr>
          <w:rFonts w:cs="Times New Roman"/>
          <w:sz w:val="24"/>
        </w:rPr>
        <w:t>方法，激光</w:t>
      </w:r>
      <w:r>
        <w:rPr>
          <w:rFonts w:hint="eastAsia" w:cs="Times New Roman"/>
          <w:sz w:val="24"/>
          <w:lang w:eastAsia="zh-CN"/>
        </w:rPr>
        <w:t>清洗</w:t>
      </w:r>
      <w:r>
        <w:rPr>
          <w:rFonts w:cs="Times New Roman"/>
          <w:sz w:val="24"/>
        </w:rPr>
        <w:t>具有</w:t>
      </w:r>
      <w:r>
        <w:rPr>
          <w:rFonts w:hint="eastAsia" w:cs="Times New Roman"/>
          <w:sz w:val="24"/>
        </w:rPr>
        <w:t>以下优势：</w:t>
      </w:r>
    </w:p>
    <w:p>
      <w:pPr>
        <w:pStyle w:val="21"/>
        <w:numPr>
          <w:ilvl w:val="0"/>
          <w:numId w:val="3"/>
        </w:numPr>
        <w:spacing w:line="480" w:lineRule="auto"/>
        <w:ind w:firstLineChars="0"/>
        <w:rPr>
          <w:rFonts w:cs="Times New Roman"/>
          <w:sz w:val="24"/>
        </w:rPr>
      </w:pPr>
      <w:r>
        <w:rPr>
          <w:rFonts w:hint="eastAsia" w:cs="Times New Roman"/>
          <w:sz w:val="24"/>
        </w:rPr>
        <w:t>安全，</w:t>
      </w:r>
      <w:r>
        <w:rPr>
          <w:rFonts w:cs="Times New Roman"/>
          <w:sz w:val="24"/>
        </w:rPr>
        <w:t>非接触、基材无损伤。</w:t>
      </w:r>
    </w:p>
    <w:p>
      <w:pPr>
        <w:pStyle w:val="21"/>
        <w:numPr>
          <w:ilvl w:val="0"/>
          <w:numId w:val="3"/>
        </w:numPr>
        <w:spacing w:line="480" w:lineRule="auto"/>
        <w:ind w:firstLineChars="0"/>
        <w:rPr>
          <w:sz w:val="24"/>
        </w:rPr>
      </w:pPr>
      <w:r>
        <w:rPr>
          <w:rFonts w:hint="eastAsia"/>
          <w:sz w:val="24"/>
        </w:rPr>
        <w:t>环保，不产生二次污染，去除物质可回收；</w:t>
      </w:r>
    </w:p>
    <w:p>
      <w:pPr>
        <w:pStyle w:val="21"/>
        <w:numPr>
          <w:ilvl w:val="0"/>
          <w:numId w:val="3"/>
        </w:numPr>
        <w:spacing w:line="480" w:lineRule="auto"/>
        <w:ind w:firstLineChars="0"/>
        <w:rPr>
          <w:sz w:val="24"/>
        </w:rPr>
      </w:pPr>
      <w:r>
        <w:rPr>
          <w:rFonts w:hint="eastAsia"/>
          <w:sz w:val="24"/>
        </w:rPr>
        <w:t>精准可控，可选区</w:t>
      </w:r>
      <w:r>
        <w:rPr>
          <w:rFonts w:hint="eastAsia"/>
          <w:sz w:val="24"/>
          <w:lang w:eastAsia="zh-CN"/>
        </w:rPr>
        <w:t>清洗</w:t>
      </w:r>
      <w:r>
        <w:rPr>
          <w:rFonts w:hint="eastAsia"/>
          <w:sz w:val="24"/>
        </w:rPr>
        <w:t>，亦可在厚度方向实现微米级精度控制；</w:t>
      </w:r>
    </w:p>
    <w:p>
      <w:pPr>
        <w:pStyle w:val="21"/>
        <w:numPr>
          <w:ilvl w:val="0"/>
          <w:numId w:val="3"/>
        </w:numPr>
        <w:spacing w:line="480" w:lineRule="auto"/>
        <w:ind w:firstLineChars="0"/>
        <w:rPr>
          <w:sz w:val="24"/>
        </w:rPr>
      </w:pPr>
      <w:r>
        <w:rPr>
          <w:rFonts w:hint="eastAsia"/>
          <w:sz w:val="24"/>
        </w:rPr>
        <w:t>超高性价比，激光</w:t>
      </w:r>
      <w:r>
        <w:rPr>
          <w:rFonts w:hint="eastAsia"/>
          <w:sz w:val="24"/>
          <w:lang w:eastAsia="zh-CN"/>
        </w:rPr>
        <w:t>清洗</w:t>
      </w:r>
      <w:r>
        <w:rPr>
          <w:rFonts w:hint="eastAsia"/>
          <w:sz w:val="24"/>
        </w:rPr>
        <w:t>设备使用中无耗材，仅消耗电能；</w:t>
      </w:r>
    </w:p>
    <w:p>
      <w:pPr>
        <w:pStyle w:val="21"/>
        <w:numPr>
          <w:ilvl w:val="0"/>
          <w:numId w:val="3"/>
        </w:numPr>
        <w:spacing w:line="480" w:lineRule="auto"/>
        <w:ind w:firstLineChars="0"/>
      </w:pPr>
      <w:r>
        <w:rPr>
          <w:rFonts w:hint="eastAsia"/>
          <w:sz w:val="24"/>
        </w:rPr>
        <w:t>适用性和机动性强。</w:t>
      </w:r>
    </w:p>
    <w:p>
      <w:pPr>
        <w:pStyle w:val="9"/>
        <w:spacing w:line="480" w:lineRule="auto"/>
      </w:pPr>
      <w:r>
        <w:rPr>
          <w:rFonts w:hint="eastAsia"/>
        </w:rPr>
        <w:t>3、产品用途、特点及适用范围</w:t>
      </w:r>
    </w:p>
    <w:p>
      <w:pPr>
        <w:numPr>
          <w:ilvl w:val="0"/>
          <w:numId w:val="3"/>
        </w:numPr>
        <w:spacing w:line="480" w:lineRule="auto"/>
        <w:rPr>
          <w:sz w:val="24"/>
        </w:rPr>
      </w:pPr>
      <w:r>
        <w:rPr>
          <w:rFonts w:hint="eastAsia" w:ascii="Times New Roman" w:hAnsi="Times New Roman" w:cs="Times New Roman"/>
          <w:sz w:val="24"/>
        </w:rPr>
        <w:t>用途：</w:t>
      </w:r>
      <w:r>
        <w:rPr>
          <w:rFonts w:hint="eastAsia" w:ascii="Times New Roman" w:hAnsi="Times New Roman" w:cs="Times New Roman"/>
          <w:sz w:val="24"/>
          <w:lang w:eastAsia="zh-CN"/>
        </w:rPr>
        <w:t>CW-H-3000W激光清洗设备</w:t>
      </w:r>
      <w:r>
        <w:rPr>
          <w:rFonts w:hint="eastAsia" w:ascii="Times New Roman" w:hAnsi="Times New Roman" w:cs="Times New Roman"/>
          <w:sz w:val="24"/>
        </w:rPr>
        <w:t>可应用于</w:t>
      </w:r>
      <w:r>
        <w:rPr>
          <w:rFonts w:hint="eastAsia"/>
          <w:sz w:val="24"/>
        </w:rPr>
        <w:t>所有金属及部分非金属表面的除锈、脱漆、除油、去氧化膜，以及零件表面焊后黑灰、积碳油污等污物的</w:t>
      </w:r>
      <w:r>
        <w:rPr>
          <w:rFonts w:hint="eastAsia"/>
          <w:sz w:val="24"/>
          <w:lang w:eastAsia="zh-CN"/>
        </w:rPr>
        <w:t>清洗</w:t>
      </w:r>
      <w:r>
        <w:rPr>
          <w:rFonts w:hint="eastAsia"/>
          <w:sz w:val="24"/>
        </w:rPr>
        <w:t>。</w:t>
      </w:r>
    </w:p>
    <w:p>
      <w:pPr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特点：C</w:t>
      </w:r>
      <w:r>
        <w:rPr>
          <w:rFonts w:ascii="Times New Roman" w:hAnsi="Times New Roman" w:cs="Times New Roman"/>
          <w:sz w:val="24"/>
        </w:rPr>
        <w:t>W-H-1000/1500/2000W系列激光清洗机设备重量</w:t>
      </w:r>
      <w:r>
        <w:rPr>
          <w:rFonts w:hint="eastAsia" w:ascii="Times New Roman" w:hAnsi="Times New Roman" w:cs="Times New Roman"/>
          <w:sz w:val="24"/>
        </w:rPr>
        <w:t>约</w:t>
      </w:r>
      <w:r>
        <w:rPr>
          <w:rFonts w:ascii="Times New Roman" w:hAnsi="Times New Roman" w:cs="Times New Roman"/>
          <w:sz w:val="24"/>
        </w:rPr>
        <w:t>170kg，搭配万向轮，移动便捷；</w:t>
      </w:r>
      <w:r>
        <w:rPr>
          <w:rFonts w:hint="eastAsia" w:ascii="Times New Roman" w:hAnsi="Times New Roman" w:cs="Times New Roman"/>
          <w:sz w:val="24"/>
        </w:rPr>
        <w:t>可手持操作，也可定制集成于</w:t>
      </w:r>
      <w:r>
        <w:rPr>
          <w:rFonts w:ascii="Times New Roman" w:hAnsi="Times New Roman" w:cs="Times New Roman"/>
          <w:sz w:val="24"/>
        </w:rPr>
        <w:t>机器人</w:t>
      </w:r>
      <w:r>
        <w:rPr>
          <w:rFonts w:hint="eastAsia" w:ascii="Times New Roman" w:hAnsi="Times New Roman" w:cs="Times New Roman"/>
          <w:sz w:val="24"/>
        </w:rPr>
        <w:t>、</w:t>
      </w:r>
      <w:r>
        <w:rPr>
          <w:rFonts w:ascii="Times New Roman" w:hAnsi="Times New Roman" w:cs="Times New Roman"/>
          <w:sz w:val="24"/>
        </w:rPr>
        <w:t>CNC等</w:t>
      </w:r>
      <w:r>
        <w:rPr>
          <w:rFonts w:hint="eastAsia" w:ascii="Times New Roman" w:hAnsi="Times New Roman" w:cs="Times New Roman"/>
          <w:sz w:val="24"/>
        </w:rPr>
        <w:t>运动机构</w:t>
      </w:r>
      <w:r>
        <w:rPr>
          <w:rFonts w:ascii="Times New Roman" w:hAnsi="Times New Roman" w:cs="Times New Roman"/>
          <w:sz w:val="24"/>
        </w:rPr>
        <w:t>；保证清洗效果同时，具有超高性价比，无耗材，超节能；绿色环保，无污染。</w:t>
      </w:r>
    </w:p>
    <w:p>
      <w:pPr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适用范围：</w:t>
      </w:r>
      <w:r>
        <w:rPr>
          <w:rFonts w:hint="eastAsia" w:ascii="Times New Roman" w:hAnsi="Times New Roman" w:cs="Times New Roman"/>
          <w:sz w:val="24"/>
        </w:rPr>
        <w:t>C</w:t>
      </w:r>
      <w:r>
        <w:rPr>
          <w:rFonts w:ascii="Times New Roman" w:hAnsi="Times New Roman" w:cs="Times New Roman"/>
          <w:sz w:val="24"/>
        </w:rPr>
        <w:t>W-H-1000/1500/2000W系列激光清洗机可适用于海洋船舶</w:t>
      </w:r>
      <w:r>
        <w:rPr>
          <w:rFonts w:hint="eastAsia" w:ascii="Times New Roman" w:hAnsi="Times New Roman" w:cs="Times New Roman"/>
          <w:sz w:val="24"/>
        </w:rPr>
        <w:t>部件翻新</w:t>
      </w:r>
      <w:r>
        <w:rPr>
          <w:rFonts w:ascii="Times New Roman" w:hAnsi="Times New Roman" w:cs="Times New Roman"/>
          <w:sz w:val="24"/>
        </w:rPr>
        <w:t>、</w:t>
      </w:r>
      <w:r>
        <w:rPr>
          <w:rFonts w:hint="eastAsia" w:ascii="Times New Roman" w:hAnsi="Times New Roman" w:cs="Times New Roman"/>
          <w:sz w:val="24"/>
        </w:rPr>
        <w:t>轨道交通部件翻新、钢结构除锈、钢结构翻新等。</w:t>
      </w:r>
    </w:p>
    <w:p>
      <w:pPr>
        <w:pStyle w:val="7"/>
        <w:numPr>
          <w:ilvl w:val="0"/>
          <w:numId w:val="1"/>
        </w:numPr>
        <w:outlineLvl w:val="0"/>
        <w:rPr>
          <w:rFonts w:ascii="Times New Roman" w:hAnsi="Times New Roman" w:eastAsia="黑体" w:cs="Times New Roman"/>
          <w:color w:val="ED7D31" w:themeColor="accent2"/>
          <w14:textFill>
            <w14:solidFill>
              <w14:schemeClr w14:val="accent2"/>
            </w14:solidFill>
          </w14:textFill>
        </w:rPr>
      </w:pPr>
      <w:bookmarkStart w:id="18" w:name="_Toc17447"/>
      <w:r>
        <w:rPr>
          <w:rFonts w:ascii="Times New Roman" w:hAnsi="Times New Roman" w:eastAsia="黑体" w:cs="Times New Roman"/>
          <w:color w:val="ED7D31" w:themeColor="accent2"/>
          <w14:textFill>
            <w14:solidFill>
              <w14:schemeClr w14:val="accent2"/>
            </w14:solidFill>
          </w14:textFill>
        </w:rPr>
        <w:t>产品外观及配置</w:t>
      </w:r>
      <w:bookmarkEnd w:id="18"/>
    </w:p>
    <w:p>
      <w:pPr>
        <w:spacing w:line="480" w:lineRule="auto"/>
        <w:ind w:firstLine="480" w:firstLineChars="200"/>
        <w:jc w:val="lef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sz w:val="24"/>
          <w:lang w:eastAsia="zh-CN"/>
        </w:rPr>
        <w:t>CW-H-3000W</w:t>
      </w:r>
      <w:r>
        <w:rPr>
          <w:rFonts w:hint="eastAsia" w:ascii="Times New Roman" w:hAnsi="Times New Roman" w:cs="Times New Roman"/>
          <w:sz w:val="24"/>
          <w:lang w:val="en-US" w:eastAsia="zh-CN"/>
        </w:rPr>
        <w:t>激光清洗设备</w:t>
      </w:r>
      <w:r>
        <w:rPr>
          <w:rFonts w:ascii="Times New Roman" w:hAnsi="Times New Roman" w:cs="Times New Roman"/>
          <w:sz w:val="24"/>
        </w:rPr>
        <w:t>（标准产品）外观图如下：</w:t>
      </w:r>
    </w:p>
    <w:p>
      <w:pPr>
        <w:spacing w:line="480" w:lineRule="auto"/>
        <w:ind w:firstLine="420" w:firstLineChars="200"/>
        <w:jc w:val="center"/>
        <w:rPr>
          <w:rFonts w:ascii="Times New Roman" w:hAnsi="Times New Roman" w:cs="Times New Roman"/>
          <w:sz w:val="24"/>
        </w:rPr>
      </w:pPr>
      <w:r>
        <w:drawing>
          <wp:inline distT="0" distB="0" distL="0" distR="0">
            <wp:extent cx="2941320" cy="3491230"/>
            <wp:effectExtent l="0" t="0" r="0" b="13970"/>
            <wp:docPr id="18" name="图片 11" descr="C:\Users\48732\AppData\Local\Temp\WeChat Files\18e9c51d90fcabe7ec5640294c04b7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1" descr="C:\Users\48732\AppData\Local\Temp\WeChat Files\18e9c51d90fcabe7ec5640294c04b7c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811" r="25877"/>
                    <a:stretch>
                      <a:fillRect/>
                    </a:stretch>
                  </pic:blipFill>
                  <pic:spPr>
                    <a:xfrm>
                      <a:off x="0" y="0"/>
                      <a:ext cx="2947762" cy="3498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480" w:lineRule="auto"/>
        <w:ind w:firstLine="420" w:firstLineChars="200"/>
        <w:jc w:val="center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  <w:lang w:val="en-US" w:eastAsia="zh-CN"/>
        </w:rPr>
        <w:t>图1</w:t>
      </w:r>
      <w:r>
        <w:rPr>
          <w:rFonts w:ascii="Times New Roman" w:hAnsi="Times New Roman" w:cs="Times New Roman"/>
          <w:szCs w:val="21"/>
        </w:rPr>
        <w:t xml:space="preserve">  </w:t>
      </w:r>
      <w:r>
        <w:rPr>
          <w:rFonts w:hint="eastAsia" w:ascii="Times New Roman" w:hAnsi="Times New Roman" w:cs="Times New Roman"/>
          <w:szCs w:val="21"/>
          <w:lang w:eastAsia="zh-CN"/>
        </w:rPr>
        <w:t>CW-H-3000W</w:t>
      </w:r>
      <w:r>
        <w:rPr>
          <w:rFonts w:ascii="Times New Roman" w:hAnsi="Times New Roman" w:cs="Times New Roman"/>
          <w:szCs w:val="21"/>
        </w:rPr>
        <w:t>外观图（产品以实际交付为准）</w:t>
      </w:r>
    </w:p>
    <w:p>
      <w:pPr>
        <w:pStyle w:val="2"/>
        <w:jc w:val="center"/>
      </w:pPr>
      <w:r>
        <w:drawing>
          <wp:inline distT="0" distB="0" distL="114300" distR="114300">
            <wp:extent cx="1916430" cy="1914525"/>
            <wp:effectExtent l="0" t="0" r="3810" b="5715"/>
            <wp:docPr id="8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916430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jc w:val="center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图2  </w:t>
      </w:r>
      <w:r>
        <w:rPr>
          <w:rFonts w:hint="eastAsia" w:ascii="Times New Roman" w:hAnsi="Times New Roman" w:cs="Times New Roman"/>
          <w:szCs w:val="21"/>
          <w:lang w:eastAsia="zh-CN"/>
        </w:rPr>
        <w:t>CW-H-3000W</w:t>
      </w:r>
      <w:r>
        <w:rPr>
          <w:rFonts w:hint="eastAsia" w:ascii="Times New Roman" w:hAnsi="Times New Roman" w:cs="Times New Roman"/>
          <w:szCs w:val="21"/>
          <w:lang w:val="en-US" w:eastAsia="zh-CN"/>
        </w:rPr>
        <w:t>清洗头</w:t>
      </w:r>
    </w:p>
    <w:p>
      <w:pPr>
        <w:spacing w:line="480" w:lineRule="auto"/>
        <w:ind w:firstLine="480" w:firstLineChars="200"/>
        <w:rPr>
          <w:rFonts w:ascii="Times New Roman" w:hAnsi="Times New Roman" w:cs="Times New Roman"/>
          <w:sz w:val="24"/>
        </w:rPr>
      </w:pPr>
      <w:bookmarkStart w:id="19" w:name="_Toc23172"/>
      <w:r>
        <w:rPr>
          <w:rFonts w:hint="eastAsia" w:ascii="Times New Roman" w:hAnsi="Times New Roman" w:cs="Times New Roman"/>
          <w:sz w:val="24"/>
          <w:lang w:eastAsia="zh-CN"/>
        </w:rPr>
        <w:t>CW-H-3000W</w:t>
      </w:r>
      <w:r>
        <w:rPr>
          <w:rFonts w:ascii="Times New Roman" w:hAnsi="Times New Roman" w:cs="Times New Roman"/>
          <w:sz w:val="24"/>
        </w:rPr>
        <w:t>（标准产品）配置清单如下：</w:t>
      </w:r>
    </w:p>
    <w:tbl>
      <w:tblPr>
        <w:tblStyle w:val="17"/>
        <w:tblW w:w="896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1"/>
        <w:gridCol w:w="69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2051" w:type="dxa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产品型号</w:t>
            </w:r>
          </w:p>
        </w:tc>
        <w:tc>
          <w:tcPr>
            <w:tcW w:w="690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产品配置（标 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7" w:hRule="atLeast"/>
        </w:trPr>
        <w:tc>
          <w:tcPr>
            <w:tcW w:w="205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 xml:space="preserve">CW-H-1000/1500/2000W </w:t>
            </w:r>
          </w:p>
        </w:tc>
        <w:tc>
          <w:tcPr>
            <w:tcW w:w="6909" w:type="dxa"/>
          </w:tcPr>
          <w:p>
            <w:pPr>
              <w:pStyle w:val="28"/>
              <w:numPr>
                <w:ilvl w:val="0"/>
                <w:numId w:val="4"/>
              </w:numPr>
              <w:spacing w:line="360" w:lineRule="auto"/>
              <w:ind w:firstLineChars="0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清洗主机（7寸显示屏；A系列轻量化清洗头；10米操作线缆；指示红光；焦距指示点光；外部开关光控制接口）；</w:t>
            </w:r>
          </w:p>
          <w:p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2、激光防护眼镜1副；</w:t>
            </w:r>
          </w:p>
          <w:p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3、擦镜纸2盒；</w:t>
            </w:r>
          </w:p>
          <w:p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4、5片窗口保护镜片；</w:t>
            </w:r>
          </w:p>
          <w:p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5、质保1年。</w:t>
            </w:r>
          </w:p>
        </w:tc>
      </w:tr>
      <w:bookmarkEnd w:id="19"/>
    </w:tbl>
    <w:p>
      <w:pPr>
        <w:pStyle w:val="7"/>
        <w:numPr>
          <w:ilvl w:val="0"/>
          <w:numId w:val="1"/>
        </w:numPr>
        <w:ind w:left="0" w:leftChars="0" w:firstLine="0" w:firstLineChars="0"/>
        <w:rPr>
          <w:rFonts w:hint="eastAsia" w:ascii="黑体" w:hAnsi="黑体" w:eastAsia="黑体" w:cs="黑体"/>
          <w:color w:val="ED7D31" w:themeColor="accent2"/>
          <w14:textFill>
            <w14:solidFill>
              <w14:schemeClr w14:val="accent2"/>
            </w14:solidFill>
          </w14:textFill>
        </w:rPr>
      </w:pPr>
      <w:bookmarkStart w:id="20" w:name="_Toc22103_WPSOffice_Level2"/>
      <w:r>
        <w:rPr>
          <w:rFonts w:hint="eastAsia" w:ascii="黑体" w:hAnsi="黑体" w:eastAsia="黑体" w:cs="黑体"/>
          <w:color w:val="ED7D31" w:themeColor="accent2"/>
          <w14:textFill>
            <w14:solidFill>
              <w14:schemeClr w14:val="accent2"/>
            </w14:solidFill>
          </w14:textFill>
        </w:rPr>
        <w:t>光学特性参数</w:t>
      </w:r>
      <w:bookmarkEnd w:id="2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</w:rPr>
      </w:pPr>
      <w:r>
        <w:rPr>
          <w:rFonts w:hint="eastAsia"/>
          <w:lang w:eastAsia="zh-CN"/>
        </w:rPr>
        <w:t>CW-H-3000W激光清洗设备</w:t>
      </w:r>
      <w:r>
        <w:rPr>
          <w:rFonts w:hint="eastAsia"/>
        </w:rPr>
        <w:t>光学特性参数</w:t>
      </w:r>
    </w:p>
    <w:tbl>
      <w:tblPr>
        <w:tblStyle w:val="17"/>
        <w:tblW w:w="0" w:type="auto"/>
        <w:tblInd w:w="107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6"/>
        <w:gridCol w:w="34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6" w:type="dxa"/>
            <w:tcBorders>
              <w:top w:val="single" w:color="auto" w:sz="4" w:space="0"/>
            </w:tcBorders>
            <w:vAlign w:val="center"/>
          </w:tcPr>
          <w:p>
            <w:pPr>
              <w:pStyle w:val="2"/>
              <w:ind w:left="0" w:left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bookmarkStart w:id="21" w:name="_Toc32587_WPSOffice_Level2"/>
            <w:r>
              <w:rPr>
                <w:rFonts w:ascii="Times New Roman" w:hAnsi="Times New Roman" w:eastAsia="宋体" w:cs="Times New Roman"/>
                <w:szCs w:val="21"/>
              </w:rPr>
              <w:t>设备型号</w:t>
            </w:r>
          </w:p>
        </w:tc>
        <w:tc>
          <w:tcPr>
            <w:tcW w:w="3490" w:type="dxa"/>
            <w:tcBorders>
              <w:top w:val="single" w:color="auto" w:sz="4" w:space="0"/>
            </w:tcBorders>
            <w:vAlign w:val="center"/>
          </w:tcPr>
          <w:p>
            <w:pPr>
              <w:pStyle w:val="2"/>
              <w:ind w:left="0" w:left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CW-H-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3000</w:t>
            </w:r>
            <w:r>
              <w:rPr>
                <w:rFonts w:ascii="Times New Roman" w:hAnsi="Times New Roman" w:eastAsia="宋体" w:cs="Times New Roman"/>
                <w:szCs w:val="21"/>
              </w:rPr>
              <w:t>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6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清洗头型号</w:t>
            </w:r>
          </w:p>
        </w:tc>
        <w:tc>
          <w:tcPr>
            <w:tcW w:w="3490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轻量化清洗头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6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激光平均功率</w:t>
            </w:r>
          </w:p>
        </w:tc>
        <w:tc>
          <w:tcPr>
            <w:tcW w:w="3490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3000</w:t>
            </w:r>
            <w:r>
              <w:rPr>
                <w:rFonts w:ascii="Times New Roman" w:hAnsi="Times New Roman" w:eastAsia="宋体" w:cs="Times New Roman"/>
                <w:szCs w:val="21"/>
              </w:rPr>
              <w:t>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6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功率调节范围</w:t>
            </w:r>
          </w:p>
        </w:tc>
        <w:tc>
          <w:tcPr>
            <w:tcW w:w="3490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10% ~ 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6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中心波长</w:t>
            </w:r>
          </w:p>
        </w:tc>
        <w:tc>
          <w:tcPr>
            <w:tcW w:w="3490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1080 nm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6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激光线宽</w:t>
            </w:r>
          </w:p>
        </w:tc>
        <w:tc>
          <w:tcPr>
            <w:tcW w:w="3490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5mm~150mm可调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6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调制频率</w:t>
            </w:r>
          </w:p>
        </w:tc>
        <w:tc>
          <w:tcPr>
            <w:tcW w:w="3490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0Hz~20000Hz可调</w:t>
            </w:r>
          </w:p>
          <w:p>
            <w:pPr>
              <w:pStyle w:val="2"/>
              <w:ind w:left="0" w:left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0Hz代表连续模式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6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束参积BPP</w:t>
            </w:r>
          </w:p>
        </w:tc>
        <w:tc>
          <w:tcPr>
            <w:tcW w:w="3490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＜1.5 mm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·</w:t>
            </w:r>
            <w:r>
              <w:rPr>
                <w:rFonts w:ascii="Times New Roman" w:hAnsi="Times New Roman" w:eastAsia="宋体" w:cs="Times New Roman"/>
                <w:szCs w:val="21"/>
              </w:rPr>
              <w:t>mrad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6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光纤长度</w:t>
            </w:r>
          </w:p>
        </w:tc>
        <w:tc>
          <w:tcPr>
            <w:tcW w:w="3490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标配10m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6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光纤最小弯曲半径</w:t>
            </w:r>
          </w:p>
        </w:tc>
        <w:tc>
          <w:tcPr>
            <w:tcW w:w="3490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＞200mm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6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短时功率稳定性</w:t>
            </w:r>
          </w:p>
        </w:tc>
        <w:tc>
          <w:tcPr>
            <w:tcW w:w="3490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&lt;2%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6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冷却方式</w:t>
            </w:r>
          </w:p>
        </w:tc>
        <w:tc>
          <w:tcPr>
            <w:tcW w:w="3490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内循环水冷（去离子水）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6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偏振方向</w:t>
            </w:r>
          </w:p>
        </w:tc>
        <w:tc>
          <w:tcPr>
            <w:tcW w:w="3490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任 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6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引导激光功能</w:t>
            </w:r>
          </w:p>
        </w:tc>
        <w:tc>
          <w:tcPr>
            <w:tcW w:w="3490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具 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6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抗高反射功能</w:t>
            </w:r>
          </w:p>
        </w:tc>
        <w:tc>
          <w:tcPr>
            <w:tcW w:w="3490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具 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6" w:type="dxa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ind w:left="0" w:left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场镜型号</w:t>
            </w:r>
          </w:p>
        </w:tc>
        <w:tc>
          <w:tcPr>
            <w:tcW w:w="3490" w:type="dxa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ind w:left="0" w:left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F300/F400/F500</w:t>
            </w:r>
          </w:p>
          <w:p>
            <w:pPr>
              <w:pStyle w:val="2"/>
              <w:ind w:left="0" w:leftChars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根据实际工况优选型号</w:t>
            </w:r>
          </w:p>
        </w:tc>
      </w:tr>
    </w:tbl>
    <w:p>
      <w:pPr>
        <w:pStyle w:val="7"/>
        <w:rPr>
          <w:rFonts w:ascii="黑体" w:hAnsi="黑体" w:eastAsia="黑体" w:cs="黑体"/>
          <w:color w:val="ED7D31" w:themeColor="accent2"/>
          <w14:textFill>
            <w14:solidFill>
              <w14:schemeClr w14:val="accent2"/>
            </w14:solidFill>
          </w14:textFill>
        </w:rPr>
      </w:pPr>
      <w:r>
        <w:rPr>
          <w:rFonts w:hint="eastAsia" w:ascii="黑体" w:hAnsi="黑体" w:eastAsia="黑体" w:cs="黑体"/>
          <w:color w:val="ED7D31" w:themeColor="accent2"/>
          <w:lang w:val="en-US" w:eastAsia="zh-CN"/>
          <w14:textFill>
            <w14:solidFill>
              <w14:schemeClr w14:val="accent2"/>
            </w14:solidFill>
          </w14:textFill>
        </w:rPr>
        <w:t>四</w:t>
      </w:r>
      <w:r>
        <w:rPr>
          <w:rFonts w:hint="eastAsia" w:ascii="黑体" w:hAnsi="黑体" w:eastAsia="黑体" w:cs="黑体"/>
          <w:color w:val="ED7D31" w:themeColor="accent2"/>
          <w14:textFill>
            <w14:solidFill>
              <w14:schemeClr w14:val="accent2"/>
            </w14:solidFill>
          </w14:textFill>
        </w:rPr>
        <w:t>、一般特性参数</w:t>
      </w:r>
      <w:bookmarkEnd w:id="21"/>
    </w:p>
    <w:p>
      <w:pPr>
        <w:jc w:val="center"/>
      </w:pPr>
      <w:r>
        <w:rPr>
          <w:rFonts w:hint="eastAsia"/>
          <w:lang w:eastAsia="zh-CN"/>
        </w:rPr>
        <w:t>CW-H-3000W激光清洗设备</w:t>
      </w:r>
      <w:r>
        <w:rPr>
          <w:rFonts w:hint="eastAsia"/>
        </w:rPr>
        <w:t>一般特性参数</w:t>
      </w:r>
    </w:p>
    <w:tbl>
      <w:tblPr>
        <w:tblStyle w:val="16"/>
        <w:tblW w:w="6379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5"/>
        <w:gridCol w:w="3544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2835" w:type="dxa"/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等线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设备型号</w:t>
            </w:r>
          </w:p>
        </w:tc>
        <w:tc>
          <w:tcPr>
            <w:tcW w:w="3544" w:type="dxa"/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等线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CW-H-</w:t>
            </w:r>
            <w:r>
              <w:rPr>
                <w:rFonts w:hint="eastAsia" w:ascii="Times New Roman" w:hAnsi="Times New Roman" w:eastAsia="等线" w:cs="Times New Roman"/>
                <w:szCs w:val="21"/>
                <w:lang w:val="en-US" w:eastAsia="zh-CN"/>
              </w:rPr>
              <w:t>3000</w:t>
            </w:r>
            <w:r>
              <w:rPr>
                <w:rFonts w:ascii="Times New Roman" w:hAnsi="Times New Roman" w:eastAsia="等线" w:cs="Times New Roman"/>
                <w:szCs w:val="21"/>
              </w:rPr>
              <w:t>W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2835" w:type="dxa"/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等线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机箱尺寸</w:t>
            </w:r>
          </w:p>
        </w:tc>
        <w:tc>
          <w:tcPr>
            <w:tcW w:w="3544" w:type="dxa"/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等线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长</w:t>
            </w:r>
            <w:r>
              <w:rPr>
                <w:rFonts w:hint="eastAsia" w:ascii="Times New Roman" w:hAnsi="Times New Roman" w:eastAsia="等线" w:cs="Times New Roman"/>
                <w:szCs w:val="21"/>
                <w:lang w:val="en-US" w:eastAsia="zh-CN"/>
              </w:rPr>
              <w:t>1100</w:t>
            </w:r>
            <w:r>
              <w:rPr>
                <w:rFonts w:hint="eastAsia" w:ascii="Times New Roman" w:hAnsi="Times New Roman" w:eastAsia="等线" w:cs="Times New Roman"/>
                <w:szCs w:val="21"/>
              </w:rPr>
              <w:t>mm×</w:t>
            </w:r>
            <w:r>
              <w:rPr>
                <w:rFonts w:ascii="Times New Roman" w:hAnsi="Times New Roman" w:eastAsia="等线" w:cs="Times New Roman"/>
                <w:szCs w:val="21"/>
              </w:rPr>
              <w:t>宽</w:t>
            </w:r>
            <w:r>
              <w:rPr>
                <w:rFonts w:hint="eastAsia" w:ascii="Times New Roman" w:hAnsi="Times New Roman" w:eastAsia="等线" w:cs="Times New Roman"/>
                <w:szCs w:val="21"/>
                <w:lang w:val="en-US" w:eastAsia="zh-CN"/>
              </w:rPr>
              <w:t>550</w:t>
            </w:r>
            <w:r>
              <w:rPr>
                <w:rFonts w:hint="eastAsia" w:ascii="Times New Roman" w:hAnsi="Times New Roman" w:eastAsia="等线" w:cs="Times New Roman"/>
                <w:szCs w:val="21"/>
              </w:rPr>
              <w:t>mm×</w:t>
            </w:r>
            <w:r>
              <w:rPr>
                <w:rFonts w:ascii="Times New Roman" w:hAnsi="Times New Roman" w:eastAsia="等线" w:cs="Times New Roman"/>
                <w:szCs w:val="21"/>
              </w:rPr>
              <w:t>高</w:t>
            </w:r>
            <w:r>
              <w:rPr>
                <w:rFonts w:hint="eastAsia" w:ascii="Times New Roman" w:hAnsi="Times New Roman" w:eastAsia="等线" w:cs="Times New Roman"/>
                <w:szCs w:val="21"/>
                <w:lang w:val="en-US" w:eastAsia="zh-CN"/>
              </w:rPr>
              <w:t>1100</w:t>
            </w:r>
            <w:r>
              <w:rPr>
                <w:rFonts w:hint="eastAsia" w:ascii="Times New Roman" w:hAnsi="Times New Roman" w:eastAsia="等线" w:cs="Times New Roman"/>
                <w:szCs w:val="21"/>
              </w:rPr>
              <w:t>mm</w:t>
            </w:r>
          </w:p>
          <w:p>
            <w:pPr>
              <w:spacing w:before="156" w:beforeLines="50"/>
              <w:jc w:val="center"/>
              <w:rPr>
                <w:rFonts w:ascii="Times New Roman" w:hAnsi="Times New Roman" w:eastAsia="等线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（以实际交付为准）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2835" w:type="dxa"/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等线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净重</w:t>
            </w:r>
          </w:p>
        </w:tc>
        <w:tc>
          <w:tcPr>
            <w:tcW w:w="3544" w:type="dxa"/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等线" w:cs="Times New Roman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szCs w:val="21"/>
                <w:lang w:val="en-US" w:eastAsia="zh-CN"/>
              </w:rPr>
              <w:t>230</w:t>
            </w:r>
            <w:r>
              <w:rPr>
                <w:rFonts w:ascii="Times New Roman" w:hAnsi="Times New Roman" w:eastAsia="等线" w:cs="Times New Roman"/>
                <w:szCs w:val="21"/>
              </w:rPr>
              <w:t>kg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2835" w:type="dxa"/>
            <w:vAlign w:val="center"/>
          </w:tcPr>
          <w:p>
            <w:pPr>
              <w:spacing w:before="156" w:beforeLines="50"/>
              <w:jc w:val="center"/>
              <w:rPr>
                <w:rFonts w:hint="default" w:ascii="Times New Roman" w:hAnsi="Times New Roman" w:eastAsia="等线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szCs w:val="21"/>
                <w:lang w:val="en-US" w:eastAsia="zh-CN"/>
              </w:rPr>
              <w:t>清洗头重量</w:t>
            </w:r>
          </w:p>
        </w:tc>
        <w:tc>
          <w:tcPr>
            <w:tcW w:w="3544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0.9kg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2835" w:type="dxa"/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等线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供给电压</w:t>
            </w:r>
          </w:p>
        </w:tc>
        <w:tc>
          <w:tcPr>
            <w:tcW w:w="3544" w:type="dxa"/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等线" w:cs="Times New Roman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szCs w:val="21"/>
              </w:rPr>
              <w:t>单相三线制</w:t>
            </w:r>
            <w:r>
              <w:rPr>
                <w:rFonts w:ascii="Times New Roman" w:hAnsi="Times New Roman" w:eastAsia="等线" w:cs="Times New Roman"/>
                <w:szCs w:val="21"/>
              </w:rPr>
              <w:t>AC</w:t>
            </w:r>
            <w:r>
              <w:rPr>
                <w:rFonts w:hint="eastAsia" w:ascii="Times New Roman" w:hAnsi="Times New Roman" w:eastAsia="等线" w:cs="Times New Roman"/>
                <w:szCs w:val="21"/>
                <w:lang w:val="en-US" w:eastAsia="zh-CN"/>
              </w:rPr>
              <w:t>38</w:t>
            </w:r>
            <w:r>
              <w:rPr>
                <w:rFonts w:ascii="Times New Roman" w:hAnsi="Times New Roman" w:eastAsia="等线" w:cs="Times New Roman"/>
                <w:szCs w:val="21"/>
              </w:rPr>
              <w:t>0±10%V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2835" w:type="dxa"/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等线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市电频率</w:t>
            </w:r>
          </w:p>
        </w:tc>
        <w:tc>
          <w:tcPr>
            <w:tcW w:w="3544" w:type="dxa"/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等线" w:cs="Times New Roman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szCs w:val="21"/>
                <w:lang w:val="en-US" w:eastAsia="zh-CN"/>
              </w:rPr>
              <w:t xml:space="preserve">50 </w:t>
            </w:r>
            <w:r>
              <w:rPr>
                <w:rFonts w:ascii="Times New Roman" w:hAnsi="Times New Roman" w:eastAsia="等线" w:cs="Times New Roman"/>
                <w:szCs w:val="21"/>
              </w:rPr>
              <w:t>Hz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2835" w:type="dxa"/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等线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工作温度范围</w:t>
            </w:r>
          </w:p>
        </w:tc>
        <w:tc>
          <w:tcPr>
            <w:tcW w:w="3544" w:type="dxa"/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等线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0℃ ~ 40℃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2835" w:type="dxa"/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等线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储存温度范围</w:t>
            </w:r>
          </w:p>
        </w:tc>
        <w:tc>
          <w:tcPr>
            <w:tcW w:w="3544" w:type="dxa"/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等线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-10℃ ~ 60℃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2835" w:type="dxa"/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等线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功率消耗@25℃</w:t>
            </w:r>
          </w:p>
        </w:tc>
        <w:tc>
          <w:tcPr>
            <w:tcW w:w="3544" w:type="dxa"/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等线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＜</w:t>
            </w:r>
            <w:r>
              <w:rPr>
                <w:rFonts w:hint="eastAsia" w:ascii="Times New Roman" w:hAnsi="Times New Roman" w:eastAsia="等线" w:cs="Times New Roman"/>
                <w:szCs w:val="21"/>
              </w:rPr>
              <w:t>6kW</w:t>
            </w:r>
            <w:r>
              <w:rPr>
                <w:rFonts w:ascii="Times New Roman" w:hAnsi="Times New Roman" w:eastAsia="等线" w:cs="Times New Roman"/>
                <w:szCs w:val="21"/>
              </w:rPr>
              <w:t>（CW-H-1000W）</w:t>
            </w:r>
          </w:p>
          <w:p>
            <w:pPr>
              <w:spacing w:before="156" w:beforeLines="50"/>
              <w:jc w:val="center"/>
              <w:rPr>
                <w:rFonts w:ascii="Times New Roman" w:hAnsi="Times New Roman" w:eastAsia="等线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＜</w:t>
            </w:r>
            <w:r>
              <w:rPr>
                <w:rFonts w:hint="eastAsia" w:ascii="Times New Roman" w:hAnsi="Times New Roman" w:eastAsia="等线" w:cs="Times New Roman"/>
                <w:szCs w:val="21"/>
              </w:rPr>
              <w:t>8kW</w:t>
            </w:r>
            <w:r>
              <w:rPr>
                <w:rFonts w:ascii="Times New Roman" w:hAnsi="Times New Roman" w:eastAsia="等线" w:cs="Times New Roman"/>
                <w:szCs w:val="21"/>
              </w:rPr>
              <w:t>（CW-H-1500W）</w:t>
            </w:r>
          </w:p>
          <w:p>
            <w:pPr>
              <w:spacing w:before="156" w:beforeLines="50"/>
              <w:jc w:val="center"/>
              <w:rPr>
                <w:rFonts w:ascii="Times New Roman" w:hAnsi="Times New Roman" w:eastAsia="等线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＜10</w:t>
            </w:r>
            <w:r>
              <w:rPr>
                <w:rFonts w:hint="eastAsia" w:ascii="Times New Roman" w:hAnsi="Times New Roman" w:eastAsia="等线" w:cs="Times New Roman"/>
                <w:szCs w:val="21"/>
              </w:rPr>
              <w:t>kW</w:t>
            </w:r>
            <w:r>
              <w:rPr>
                <w:rFonts w:ascii="Times New Roman" w:hAnsi="Times New Roman" w:eastAsia="等线" w:cs="Times New Roman"/>
                <w:szCs w:val="21"/>
              </w:rPr>
              <w:t>（CW-H-2000W）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379" w:type="dxa"/>
            <w:gridSpan w:val="2"/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等线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※以上参数仅供参考，请以实际为准</w:t>
            </w:r>
          </w:p>
        </w:tc>
      </w:tr>
    </w:tbl>
    <w:p>
      <w:pPr>
        <w:pStyle w:val="7"/>
        <w:numPr>
          <w:ilvl w:val="0"/>
          <w:numId w:val="0"/>
        </w:numPr>
        <w:outlineLvl w:val="9"/>
        <w:rPr>
          <w:rFonts w:ascii="黑体" w:hAnsi="黑体" w:eastAsia="黑体" w:cs="黑体"/>
          <w:color w:val="ED7D31" w:themeColor="accent2"/>
          <w14:textFill>
            <w14:solidFill>
              <w14:schemeClr w14:val="accent2"/>
            </w14:solidFill>
          </w14:textFill>
        </w:rPr>
      </w:pPr>
    </w:p>
    <w:bookmarkEnd w:id="14"/>
    <w:p>
      <w:pPr>
        <w:pStyle w:val="7"/>
        <w:outlineLvl w:val="0"/>
        <w:rPr>
          <w:rFonts w:ascii="黑体" w:hAnsi="黑体" w:eastAsia="黑体" w:cs="黑体"/>
          <w:color w:val="ED7D31" w:themeColor="accent2"/>
          <w14:textFill>
            <w14:solidFill>
              <w14:schemeClr w14:val="accent2"/>
            </w14:solidFill>
          </w14:textFill>
        </w:rPr>
      </w:pPr>
      <w:bookmarkStart w:id="22" w:name="_Toc29535"/>
      <w:bookmarkStart w:id="23" w:name="_Toc2212_WPSOffice_Level2"/>
      <w:r>
        <w:rPr>
          <w:rFonts w:hint="eastAsia" w:ascii="黑体" w:hAnsi="黑体" w:eastAsia="黑体" w:cs="黑体"/>
          <w:color w:val="ED7D31" w:themeColor="accent2"/>
          <w:lang w:val="en-US" w:eastAsia="zh-CN"/>
          <w14:textFill>
            <w14:solidFill>
              <w14:schemeClr w14:val="accent2"/>
            </w14:solidFill>
          </w14:textFill>
        </w:rPr>
        <w:t>五</w:t>
      </w:r>
      <w:r>
        <w:rPr>
          <w:rFonts w:hint="eastAsia" w:ascii="黑体" w:hAnsi="黑体" w:eastAsia="黑体" w:cs="黑体"/>
          <w:color w:val="ED7D31" w:themeColor="accent2"/>
          <w14:textFill>
            <w14:solidFill>
              <w14:schemeClr w14:val="accent2"/>
            </w14:solidFill>
          </w14:textFill>
        </w:rPr>
        <w:t>、合格说明</w:t>
      </w:r>
      <w:bookmarkEnd w:id="22"/>
      <w:bookmarkEnd w:id="23"/>
    </w:p>
    <w:p>
      <w:pPr>
        <w:rPr>
          <w:rFonts w:hint="eastAsia" w:ascii="方正大标宋简体" w:hAnsi="方正大标宋简体" w:eastAsia="方正大标宋简体" w:cs="方正大标宋简体"/>
          <w:b w:val="0"/>
          <w:bCs/>
        </w:rPr>
      </w:pPr>
      <w:r>
        <w:rPr>
          <w:rFonts w:ascii="Times New Roman" w:hAnsi="Times New Roman" w:cs="Times New Roman"/>
          <w:sz w:val="24"/>
        </w:rPr>
        <w:t>翔明激光保证，</w:t>
      </w:r>
      <w:r>
        <w:rPr>
          <w:rFonts w:hint="eastAsia" w:ascii="Times New Roman" w:hAnsi="Times New Roman" w:cs="Times New Roman"/>
          <w:sz w:val="24"/>
          <w:lang w:eastAsia="zh-CN"/>
        </w:rPr>
        <w:t>激光清洗设备</w:t>
      </w:r>
      <w:r>
        <w:rPr>
          <w:rFonts w:ascii="Times New Roman" w:hAnsi="Times New Roman" w:cs="Times New Roman"/>
          <w:sz w:val="24"/>
        </w:rPr>
        <w:t>在装运发出之前，对该产品已进行全面测试及检查并符合公布的规格，请您在收到产品之后，检查是否因运输过程出现包装和配件的损坏。如有明显损坏，请立即联系我司，联系电话：</w:t>
      </w:r>
      <w:r>
        <w:rPr>
          <w:rFonts w:ascii="Times New Roman" w:hAnsi="Times New Roman" w:cs="Times New Roman"/>
          <w:b/>
          <w:bCs/>
          <w:sz w:val="24"/>
        </w:rPr>
        <w:t xml:space="preserve">15527175175。 </w:t>
      </w:r>
      <w:r>
        <w:rPr>
          <w:rFonts w:hint="eastAsia" w:ascii="方正大标宋简体" w:hAnsi="方正大标宋简体" w:eastAsia="方正大标宋简体" w:cs="方正大标宋简体"/>
          <w:b w:val="0"/>
          <w:bCs/>
        </w:rPr>
        <w:br w:type="page"/>
      </w:r>
    </w:p>
    <w:p>
      <w:pPr>
        <w:pStyle w:val="3"/>
        <w:spacing w:line="480" w:lineRule="auto"/>
        <w:jc w:val="center"/>
        <w:rPr>
          <w:rFonts w:ascii="方正大标宋简体" w:hAnsi="方正大标宋简体" w:eastAsia="方正大标宋简体" w:cs="方正大标宋简体"/>
          <w:b w:val="0"/>
          <w:bCs/>
        </w:rPr>
      </w:pPr>
      <w:bookmarkStart w:id="24" w:name="_Toc26428"/>
      <w:r>
        <w:rPr>
          <w:rFonts w:hint="eastAsia" w:ascii="方正大标宋简体" w:hAnsi="方正大标宋简体" w:eastAsia="方正大标宋简体" w:cs="方正大标宋简体"/>
          <w:b w:val="0"/>
          <w:bCs/>
        </w:rPr>
        <w:t>声  明</w:t>
      </w:r>
      <w:bookmarkEnd w:id="24"/>
    </w:p>
    <w:p>
      <w:pPr>
        <w:spacing w:line="480" w:lineRule="auto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版权声明</w:t>
      </w:r>
    </w:p>
    <w:p>
      <w:pPr>
        <w:overflowPunct w:val="0"/>
        <w:spacing w:line="480" w:lineRule="auto"/>
        <w:ind w:firstLine="480" w:firstLineChars="200"/>
        <w:rPr>
          <w:rFonts w:ascii="宋体" w:hAnsi="宋体"/>
          <w:color w:val="0D0D0D"/>
          <w:sz w:val="24"/>
        </w:rPr>
      </w:pPr>
      <w:r>
        <w:rPr>
          <w:rFonts w:hint="eastAsia"/>
          <w:sz w:val="24"/>
        </w:rPr>
        <w:t>此产品</w:t>
      </w:r>
      <w:r>
        <w:rPr>
          <w:rFonts w:hint="eastAsia"/>
          <w:sz w:val="24"/>
          <w:lang w:eastAsia="zh-CN"/>
        </w:rPr>
        <w:t>宣传册</w:t>
      </w:r>
      <w:r>
        <w:rPr>
          <w:rFonts w:hint="eastAsia"/>
          <w:sz w:val="24"/>
        </w:rPr>
        <w:t>版权为武汉翔明激光科技有限公司（以下简称翔明激光）所有，翔明激光保留所有权。</w:t>
      </w:r>
      <w:r>
        <w:rPr>
          <w:rFonts w:ascii="宋体" w:hAnsi="宋体" w:eastAsia="宋体" w:cs="宋体"/>
          <w:sz w:val="24"/>
        </w:rPr>
        <w:t>本</w:t>
      </w:r>
      <w:r>
        <w:rPr>
          <w:rFonts w:hint="eastAsia" w:ascii="宋体" w:hAnsi="宋体" w:eastAsia="宋体" w:cs="宋体"/>
          <w:sz w:val="24"/>
          <w:lang w:eastAsia="zh-CN"/>
        </w:rPr>
        <w:t>宣传册</w:t>
      </w:r>
      <w:r>
        <w:rPr>
          <w:rFonts w:ascii="宋体" w:hAnsi="宋体" w:eastAsia="宋体" w:cs="宋体"/>
          <w:sz w:val="24"/>
        </w:rPr>
        <w:t>所有内容</w:t>
      </w:r>
      <w:r>
        <w:rPr>
          <w:rFonts w:hint="eastAsia" w:ascii="宋体" w:hAnsi="宋体" w:eastAsia="宋体" w:cs="宋体"/>
          <w:sz w:val="24"/>
        </w:rPr>
        <w:t>、</w:t>
      </w:r>
      <w:r>
        <w:rPr>
          <w:rFonts w:ascii="宋体" w:hAnsi="宋体" w:eastAsia="宋体" w:cs="宋体"/>
          <w:sz w:val="24"/>
        </w:rPr>
        <w:t>文字、图片</w:t>
      </w:r>
      <w:r>
        <w:rPr>
          <w:rFonts w:hint="eastAsia" w:ascii="宋体" w:hAnsi="宋体" w:eastAsia="宋体" w:cs="宋体"/>
          <w:sz w:val="24"/>
        </w:rPr>
        <w:t>和相关资料，</w:t>
      </w:r>
      <w:r>
        <w:rPr>
          <w:rFonts w:hint="eastAsia" w:ascii="宋体" w:hAnsi="宋体"/>
          <w:color w:val="0D0D0D"/>
          <w:sz w:val="24"/>
        </w:rPr>
        <w:t>除了版权法所允许的情况外，未经翔明激光许可，</w:t>
      </w:r>
      <w:r>
        <w:rPr>
          <w:rFonts w:ascii="宋体" w:hAnsi="宋体" w:eastAsia="宋体" w:cs="宋体"/>
          <w:sz w:val="24"/>
        </w:rPr>
        <w:t>任何</w:t>
      </w:r>
      <w:r>
        <w:rPr>
          <w:rFonts w:hint="eastAsia" w:ascii="宋体" w:hAnsi="宋体" w:eastAsia="宋体" w:cs="宋体"/>
          <w:sz w:val="24"/>
        </w:rPr>
        <w:t>第三方单位</w:t>
      </w:r>
      <w:r>
        <w:rPr>
          <w:rFonts w:ascii="宋体" w:hAnsi="宋体" w:eastAsia="宋体" w:cs="宋体"/>
          <w:sz w:val="24"/>
        </w:rPr>
        <w:t>或个人未经授权不得转载、链接、转贴或以其他方式复制发布/发表。</w:t>
      </w:r>
      <w:r>
        <w:rPr>
          <w:rFonts w:hint="eastAsia" w:ascii="宋体" w:hAnsi="宋体"/>
          <w:color w:val="0D0D0D"/>
          <w:sz w:val="24"/>
        </w:rPr>
        <w:t>复制件应保留相应版权和原始版本的所有声明。本使用说明只针对翔明激光</w:t>
      </w:r>
      <w:r>
        <w:rPr>
          <w:rFonts w:hint="eastAsia" w:ascii="宋体" w:hAnsi="宋体"/>
          <w:color w:val="0D0D0D"/>
          <w:sz w:val="24"/>
          <w:lang w:eastAsia="zh-CN"/>
        </w:rPr>
        <w:t>清洗</w:t>
      </w:r>
      <w:r>
        <w:rPr>
          <w:rFonts w:hint="eastAsia" w:ascii="宋体" w:hAnsi="宋体"/>
          <w:color w:val="0D0D0D"/>
          <w:sz w:val="24"/>
        </w:rPr>
        <w:t>设备所应用。翔明激光确信本手册提供的信息是正确可靠的，但不作任何保证、表达或暗示此说明可用作其他场合其他产品的应用参考。</w:t>
      </w:r>
    </w:p>
    <w:p>
      <w:pPr>
        <w:pStyle w:val="2"/>
      </w:pPr>
    </w:p>
    <w:p>
      <w:pPr>
        <w:overflowPunct w:val="0"/>
        <w:spacing w:line="480" w:lineRule="auto"/>
        <w:ind w:right="80"/>
        <w:rPr>
          <w:rFonts w:ascii="宋体" w:hAnsi="宋体"/>
          <w:color w:val="0D0D0D"/>
          <w:sz w:val="24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商标声明</w:t>
      </w:r>
      <w:r>
        <w:rPr>
          <w:rFonts w:ascii="黑体" w:hAnsi="黑体" w:eastAsia="黑体" w:cs="黑体"/>
          <w:sz w:val="28"/>
          <w:szCs w:val="28"/>
        </w:rPr>
        <w:cr/>
      </w:r>
      <w:r>
        <w:rPr>
          <w:rFonts w:hint="eastAsia"/>
          <w:sz w:val="24"/>
        </w:rPr>
        <w:t xml:space="preserve">   </w:t>
      </w:r>
      <w:r>
        <w:rPr>
          <w:rFonts w:hint="eastAsia" w:ascii="宋体" w:hAnsi="宋体"/>
          <w:color w:val="0D0D0D"/>
          <w:sz w:val="24"/>
        </w:rPr>
        <w:drawing>
          <wp:inline distT="0" distB="0" distL="114300" distR="114300">
            <wp:extent cx="918845" cy="251460"/>
            <wp:effectExtent l="0" t="0" r="10795" b="6985"/>
            <wp:docPr id="1" name="图片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ogo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918845" cy="251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color w:val="0D0D0D"/>
          <w:sz w:val="24"/>
        </w:rPr>
        <w:t>此商标为武汉翔明激光科技有限公司注册商标，未经武汉翔明激光科技有限公司允许，任何组织和个人不得在商品上使用相同或相似商标。</w:t>
      </w:r>
    </w:p>
    <w:p>
      <w:pPr>
        <w:pStyle w:val="2"/>
      </w:pPr>
    </w:p>
    <w:p>
      <w:pPr>
        <w:overflowPunct w:val="0"/>
        <w:spacing w:line="480" w:lineRule="auto"/>
        <w:ind w:right="80"/>
        <w:rPr>
          <w:rFonts w:ascii="黑体" w:hAnsi="黑体" w:eastAsia="黑体" w:cs="黑体"/>
          <w:b/>
          <w:bCs/>
          <w:color w:val="0D0D0D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0D0D0D"/>
          <w:sz w:val="28"/>
          <w:szCs w:val="28"/>
        </w:rPr>
        <w:t>版本声明</w:t>
      </w:r>
    </w:p>
    <w:p>
      <w:pPr>
        <w:overflowPunct w:val="0"/>
        <w:spacing w:line="480" w:lineRule="auto"/>
        <w:ind w:right="79" w:firstLine="480" w:firstLineChars="200"/>
        <w:rPr>
          <w:rFonts w:ascii="Times New Roman" w:hAnsi="Times New Roman" w:cs="Times New Roman"/>
          <w:color w:val="0D0D0D"/>
          <w:sz w:val="24"/>
        </w:rPr>
      </w:pPr>
      <w:r>
        <w:rPr>
          <w:rFonts w:ascii="Times New Roman" w:hAnsi="Times New Roman" w:cs="Times New Roman"/>
          <w:color w:val="0D0D0D"/>
          <w:sz w:val="24"/>
        </w:rPr>
        <w:t xml:space="preserve"> 本</w:t>
      </w:r>
      <w:r>
        <w:rPr>
          <w:rFonts w:hint="eastAsia" w:ascii="Times New Roman" w:hAnsi="Times New Roman" w:cs="Times New Roman"/>
          <w:color w:val="0D0D0D"/>
          <w:sz w:val="24"/>
          <w:lang w:eastAsia="zh-CN"/>
        </w:rPr>
        <w:t>宣传册</w:t>
      </w:r>
      <w:r>
        <w:rPr>
          <w:rFonts w:ascii="Times New Roman" w:hAnsi="Times New Roman" w:cs="Times New Roman"/>
          <w:color w:val="0D0D0D"/>
          <w:sz w:val="24"/>
        </w:rPr>
        <w:t>版本号为S-</w:t>
      </w:r>
      <w:r>
        <w:rPr>
          <w:rFonts w:hint="eastAsia" w:ascii="Times New Roman" w:hAnsi="Times New Roman" w:cs="Times New Roman"/>
          <w:color w:val="0D0D0D"/>
          <w:sz w:val="24"/>
          <w:lang w:eastAsia="zh-CN"/>
        </w:rPr>
        <w:t>CW-H-3000W</w:t>
      </w:r>
      <w:r>
        <w:rPr>
          <w:rFonts w:ascii="Times New Roman" w:hAnsi="Times New Roman" w:cs="Times New Roman"/>
          <w:color w:val="0D0D0D"/>
          <w:sz w:val="24"/>
        </w:rPr>
        <w:t>-202</w:t>
      </w:r>
      <w:r>
        <w:rPr>
          <w:rFonts w:hint="eastAsia" w:ascii="Times New Roman" w:hAnsi="Times New Roman" w:cs="Times New Roman"/>
          <w:color w:val="0D0D0D"/>
          <w:sz w:val="24"/>
          <w:lang w:val="en-US" w:eastAsia="zh-CN"/>
        </w:rPr>
        <w:t>3</w:t>
      </w:r>
      <w:r>
        <w:rPr>
          <w:rFonts w:ascii="Times New Roman" w:hAnsi="Times New Roman" w:cs="Times New Roman"/>
          <w:color w:val="0D0D0D"/>
          <w:sz w:val="24"/>
        </w:rPr>
        <w:t>0</w:t>
      </w:r>
      <w:r>
        <w:rPr>
          <w:rFonts w:hint="eastAsia" w:ascii="Times New Roman" w:hAnsi="Times New Roman" w:cs="Times New Roman"/>
          <w:color w:val="0D0D0D"/>
          <w:sz w:val="24"/>
          <w:lang w:val="en-US" w:eastAsia="zh-CN"/>
        </w:rPr>
        <w:t>417</w:t>
      </w:r>
      <w:r>
        <w:rPr>
          <w:rFonts w:ascii="Times New Roman" w:hAnsi="Times New Roman" w:cs="Times New Roman"/>
          <w:color w:val="0D0D0D"/>
          <w:sz w:val="24"/>
        </w:rPr>
        <w:t>,（S-</w:t>
      </w:r>
      <w:r>
        <w:rPr>
          <w:rFonts w:hint="eastAsia" w:ascii="Times New Roman" w:hAnsi="Times New Roman" w:cs="Times New Roman"/>
          <w:color w:val="0D0D0D"/>
          <w:sz w:val="24"/>
          <w:lang w:eastAsia="zh-CN"/>
        </w:rPr>
        <w:t>宣传册</w:t>
      </w:r>
      <w:r>
        <w:rPr>
          <w:rFonts w:ascii="Times New Roman" w:hAnsi="Times New Roman" w:cs="Times New Roman"/>
          <w:color w:val="0D0D0D"/>
          <w:sz w:val="24"/>
        </w:rPr>
        <w:t>，</w:t>
      </w:r>
      <w:r>
        <w:rPr>
          <w:rFonts w:hint="eastAsia" w:ascii="Times New Roman" w:hAnsi="Times New Roman" w:cs="Times New Roman"/>
          <w:color w:val="0D0D0D"/>
          <w:sz w:val="24"/>
          <w:lang w:eastAsia="zh-CN"/>
        </w:rPr>
        <w:t>CW-H-3000W</w:t>
      </w:r>
      <w:r>
        <w:rPr>
          <w:rFonts w:ascii="Times New Roman" w:hAnsi="Times New Roman" w:cs="Times New Roman"/>
          <w:color w:val="0D0D0D"/>
          <w:sz w:val="24"/>
        </w:rPr>
        <w:t>-产品型号，202</w:t>
      </w:r>
      <w:r>
        <w:rPr>
          <w:rFonts w:hint="eastAsia" w:ascii="Times New Roman" w:hAnsi="Times New Roman" w:cs="Times New Roman"/>
          <w:color w:val="0D0D0D"/>
          <w:sz w:val="24"/>
          <w:lang w:val="en-US" w:eastAsia="zh-CN"/>
        </w:rPr>
        <w:t>3</w:t>
      </w:r>
      <w:r>
        <w:rPr>
          <w:rFonts w:ascii="Times New Roman" w:hAnsi="Times New Roman" w:cs="Times New Roman"/>
          <w:color w:val="0D0D0D"/>
          <w:sz w:val="24"/>
        </w:rPr>
        <w:t>0</w:t>
      </w:r>
      <w:r>
        <w:rPr>
          <w:rFonts w:hint="eastAsia" w:ascii="Times New Roman" w:hAnsi="Times New Roman" w:cs="Times New Roman"/>
          <w:color w:val="0D0D0D"/>
          <w:sz w:val="24"/>
          <w:lang w:val="en-US" w:eastAsia="zh-CN"/>
        </w:rPr>
        <w:t>417</w:t>
      </w:r>
      <w:r>
        <w:rPr>
          <w:rFonts w:ascii="Times New Roman" w:hAnsi="Times New Roman" w:cs="Times New Roman"/>
          <w:color w:val="0D0D0D"/>
          <w:sz w:val="24"/>
        </w:rPr>
        <w:t>-定稿时间）。</w:t>
      </w:r>
    </w:p>
    <w:p>
      <w:pPr>
        <w:pStyle w:val="2"/>
        <w:spacing w:line="480" w:lineRule="auto"/>
        <w:ind w:left="0" w:leftChars="0"/>
        <w:rPr>
          <w:rFonts w:asciiTheme="minorEastAsia" w:hAnsiTheme="minorEastAsia" w:cstheme="minorEastAsia"/>
          <w:color w:val="0D0D0D"/>
          <w:sz w:val="24"/>
        </w:rPr>
      </w:pPr>
    </w:p>
    <w:p>
      <w:pPr>
        <w:overflowPunct w:val="0"/>
        <w:spacing w:line="480" w:lineRule="auto"/>
        <w:ind w:right="80"/>
        <w:rPr>
          <w:rFonts w:hint="eastAsia" w:eastAsiaTheme="minorEastAsia"/>
          <w:lang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注意：</w:t>
      </w:r>
      <w:r>
        <w:rPr>
          <w:rFonts w:hint="eastAsia" w:ascii="宋体" w:hAnsi="宋体"/>
          <w:color w:val="0D0D0D"/>
          <w:sz w:val="24"/>
        </w:rPr>
        <w:t>对此手册中任何信息可能因设备升级而做出的内容更新，恕不另行通知</w:t>
      </w:r>
      <w:r>
        <w:rPr>
          <w:rFonts w:hint="eastAsia" w:ascii="宋体" w:hAnsi="宋体"/>
          <w:color w:val="0D0D0D"/>
          <w:sz w:val="24"/>
          <w:lang w:eastAsia="zh-CN"/>
        </w:rPr>
        <w:t>。</w:t>
      </w:r>
    </w:p>
    <w:sectPr>
      <w:footerReference r:id="rId14" w:type="default"/>
      <w:footerReference r:id="rId15" w:type="even"/>
      <w:pgSz w:w="11850" w:h="16783"/>
      <w:pgMar w:top="930" w:right="1800" w:bottom="930" w:left="1800" w:header="851" w:footer="709" w:gutter="0"/>
      <w:pgNumType w:fmt="decimal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tabs>
        <w:tab w:val="center" w:pos="4125"/>
        <w:tab w:val="clear" w:pos="4153"/>
      </w:tabs>
      <w:spacing w:after="120" w:afterLines="50"/>
      <w:rPr>
        <w:u w:val="single"/>
      </w:rPr>
    </w:pPr>
    <w:r>
      <w:rPr>
        <w:rFonts w:hint="eastAsia"/>
        <w:u w:val="single"/>
      </w:rPr>
      <w:t xml:space="preserve">                                                                                              </w:t>
    </w:r>
  </w:p>
  <w:p>
    <w:pPr>
      <w:pStyle w:val="12"/>
      <w:tabs>
        <w:tab w:val="center" w:pos="4125"/>
        <w:tab w:val="clear" w:pos="4153"/>
      </w:tabs>
    </w:pPr>
    <w:r>
      <w:rPr>
        <w:rFonts w:hint="eastAsia"/>
      </w:rPr>
      <w:tab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spacing w:after="120" w:afterLines="50"/>
      <w:rPr>
        <w:u w:val="single"/>
      </w:rPr>
    </w:pPr>
    <w:r>
      <w:rPr>
        <w:rFonts w:hint="eastAsia"/>
        <w:u w:val="single"/>
      </w:rPr>
      <w:t xml:space="preserve">                                                                                              </w:t>
    </w:r>
  </w:p>
  <w:p>
    <w:pPr>
      <w:pStyle w:val="12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tabs>
        <w:tab w:val="center" w:pos="4125"/>
        <w:tab w:val="clear" w:pos="4153"/>
      </w:tabs>
      <w:spacing w:after="120" w:afterLines="50"/>
      <w:rPr>
        <w:u w:val="single"/>
      </w:rPr>
    </w:pP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92530" cy="18288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92695" cy="1828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5</w:t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.4pt;width:93.9pt;mso-position-horizontal:center;mso-position-horizontal-relative:margin;z-index:251664384;mso-width-relative:page;mso-height-relative:page;" filled="f" stroked="f" coordsize="21600,21600" o:gfxdata="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jOhGQtIAAAAEAQAADwAAAAAAAAABACAAAAAiAAAAZHJzL2Rvd25yZXYueG1sUEsBAhQA&#10;FAAAAAgAh07iQJaIpwsxAgAAWAQAAA4AAAAAAAAAAQAgAAAAI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1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rPr>
                        <w:rFonts w:hint="eastAsia"/>
                        <w:lang w:val="en-US" w:eastAsia="zh-CN"/>
                      </w:rPr>
                      <w:t>5</w:t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u w:val="single"/>
      </w:rPr>
      <w:t xml:space="preserve">                                                                                              </w:t>
    </w:r>
  </w:p>
  <w:p>
    <w:pPr>
      <w:pStyle w:val="12"/>
      <w:tabs>
        <w:tab w:val="center" w:pos="4125"/>
        <w:tab w:val="clear" w:pos="4153"/>
      </w:tabs>
    </w:pPr>
    <w:r>
      <w:rPr>
        <w:rFonts w:hint="eastAsia"/>
      </w:rPr>
      <w:tab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5</w:t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ZTTZkyAgAAYw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5lNNm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rPr>
                        <w:rFonts w:hint="eastAsia"/>
                        <w:lang w:val="en-US" w:eastAsia="zh-CN"/>
                      </w:rPr>
                      <w:t>5</w:t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single" w:color="auto" w:sz="4" w:space="1"/>
      </w:pBdr>
      <w:jc w:val="left"/>
    </w:pPr>
    <w:r>
      <w:rPr>
        <w:rFonts w:hint="eastAsia"/>
        <w:sz w:val="21"/>
        <w:szCs w:val="21"/>
      </w:rPr>
      <w:t>武汉翔明激光产品</w:t>
    </w:r>
    <w:r>
      <w:rPr>
        <w:rFonts w:hint="eastAsia"/>
        <w:sz w:val="21"/>
        <w:szCs w:val="21"/>
        <w:lang w:eastAsia="zh-CN"/>
      </w:rPr>
      <w:t>宣传册</w:t>
    </w:r>
    <w:r>
      <w:rPr>
        <w:rFonts w:hint="eastAsia"/>
        <w:sz w:val="21"/>
        <w:szCs w:val="21"/>
      </w:rPr>
      <w:t xml:space="preserve">     </w:t>
    </w:r>
    <w:r>
      <w:rPr>
        <w:rFonts w:hint="eastAsia"/>
        <w:sz w:val="24"/>
      </w:rPr>
      <w:t xml:space="preserve">   </w:t>
    </w:r>
    <w:r>
      <w:rPr>
        <w:rFonts w:hint="eastAsia"/>
      </w:rPr>
      <w:t xml:space="preserve">                              </w:t>
    </w:r>
    <w:r>
      <w:rPr>
        <w:rFonts w:hint="eastAsia"/>
      </w:rPr>
      <w:drawing>
        <wp:inline distT="0" distB="0" distL="114300" distR="114300">
          <wp:extent cx="1470660" cy="347980"/>
          <wp:effectExtent l="0" t="0" r="7620" b="1905"/>
          <wp:docPr id="13" name="图片 1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图片 13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0660" cy="347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single" w:color="auto" w:sz="4" w:space="1"/>
      </w:pBdr>
    </w:pPr>
    <w:r>
      <w:rPr>
        <w:rFonts w:hint="eastAsia"/>
        <w:sz w:val="21"/>
        <w:szCs w:val="21"/>
      </w:rPr>
      <w:t>武汉翔明激光产品</w:t>
    </w:r>
    <w:r>
      <w:rPr>
        <w:rFonts w:hint="eastAsia"/>
        <w:sz w:val="21"/>
        <w:szCs w:val="21"/>
        <w:lang w:eastAsia="zh-CN"/>
      </w:rPr>
      <w:t>宣传册</w:t>
    </w:r>
    <w:r>
      <w:rPr>
        <w:rFonts w:hint="eastAsia"/>
        <w:sz w:val="21"/>
        <w:szCs w:val="21"/>
        <w:lang w:val="en-US" w:eastAsia="zh-CN"/>
      </w:rPr>
      <w:t xml:space="preserve">                                  </w:t>
    </w:r>
    <w:r>
      <w:rPr>
        <w:rFonts w:hint="eastAsia"/>
      </w:rPr>
      <w:drawing>
        <wp:inline distT="0" distB="0" distL="114300" distR="114300">
          <wp:extent cx="1470660" cy="347980"/>
          <wp:effectExtent l="0" t="0" r="7620" b="1905"/>
          <wp:docPr id="20" name="图片 20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图片 20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0660" cy="347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  <w: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113780" cy="1344295"/>
              <wp:effectExtent l="0" t="1781175" r="0" b="1894205"/>
              <wp:wrapNone/>
              <wp:docPr id="25" name="WordArt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 noChangeShapeType="1" noTextEdit="1"/>
                    </wps:cNvSpPr>
                    <wps:spPr bwMode="auto">
                      <a:xfrm rot="-2700000">
                        <a:off x="0" y="0"/>
                        <a:ext cx="6113780" cy="13442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jc w:val="center"/>
                            <w:rPr>
                              <w:kern w:val="0"/>
                              <w:sz w:val="24"/>
                            </w:rPr>
                          </w:pPr>
                          <w:r>
                            <w:rPr>
                              <w:rFonts w:hint="eastAsia" w:ascii="微软雅黑" w:hAnsi="微软雅黑" w:eastAsia="微软雅黑"/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64000"/>
                                  </w14:srgbClr>
                                </w14:solidFill>
                              </w14:textFill>
                            </w:rPr>
                            <w:t>武汉翔明激光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WordArt 11" o:spid="_x0000_s1026" o:spt="202" type="#_x0000_t202" style="position:absolute;left:0pt;height:105.85pt;width:481.4pt;mso-position-horizontal:center;mso-position-horizontal-relative:margin;mso-position-vertical:center;mso-position-vertical-relative:margin;rotation:-2949120f;z-index:-251655168;mso-width-relative:page;mso-height-relative:page;" filled="f" stroked="f" coordsize="21600,21600" o:gfxdata="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Ago1EbUAAAA&#10;BQEAAA8AAAAAAAAAAQAgAAAAIgAAAGRycy9kb3ducmV2LnhtbFBLAQIUABQAAAAIAIdO4kAeOh3Q&#10;IQIAAEwEAAAOAAAAAAAAAAEAIAAAACMBAABkcnMvZTJvRG9jLnhtbFBLBQYAAAAABgAGAFkBAAC2&#10;BQAAAAA=&#10;" adj="10800">
              <v:fill on="f" focussize="0,0"/>
              <v:stroke on="f"/>
              <v:imagedata o:title=""/>
              <o:lock v:ext="edit" text="t" aspectratio="t"/>
              <v:textbox style="mso-fit-shape-to-text:t;">
                <w:txbxContent>
                  <w:p>
                    <w:pPr>
                      <w:jc w:val="center"/>
                      <w:rPr>
                        <w:kern w:val="0"/>
                        <w:sz w:val="24"/>
                      </w:rPr>
                    </w:pPr>
                    <w:r>
                      <w:rPr>
                        <w:rFonts w:hint="eastAsia" w:ascii="微软雅黑" w:hAnsi="微软雅黑" w:eastAsia="微软雅黑"/>
                        <w:color w:val="C0C0C0"/>
                        <w:sz w:val="72"/>
                        <w:szCs w:val="72"/>
                        <w14:textFill>
                          <w14:solidFill>
                            <w14:srgbClr w14:val="C0C0C0">
                              <w14:alpha w14:val="64000"/>
                            </w14:srgbClr>
                          </w14:solidFill>
                        </w14:textFill>
                      </w:rPr>
                      <w:t>武汉翔明激光</w:t>
                    </w:r>
                  </w:p>
                </w:txbxContent>
              </v:textbox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single" w:color="auto" w:sz="4" w:space="1"/>
      </w:pBdr>
      <w:jc w:val="left"/>
    </w:pPr>
    <w: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113780" cy="1344295"/>
              <wp:effectExtent l="0" t="1781175" r="0" b="1894205"/>
              <wp:wrapNone/>
              <wp:docPr id="7" name="WordArt 1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 noChangeShapeType="1" noTextEdit="1"/>
                    </wps:cNvSpPr>
                    <wps:spPr bwMode="auto">
                      <a:xfrm rot="-2700000">
                        <a:off x="0" y="0"/>
                        <a:ext cx="6113780" cy="13442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jc w:val="center"/>
                            <w:rPr>
                              <w:kern w:val="0"/>
                              <w:sz w:val="24"/>
                            </w:rPr>
                          </w:pPr>
                          <w:r>
                            <w:rPr>
                              <w:rFonts w:hint="eastAsia" w:ascii="微软雅黑" w:hAnsi="微软雅黑" w:eastAsia="微软雅黑"/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64000"/>
                                  </w14:srgbClr>
                                </w14:solidFill>
                              </w14:textFill>
                            </w:rPr>
                            <w:t>武汉翔明激光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WordArt 12" o:spid="_x0000_s1026" o:spt="202" type="#_x0000_t202" style="position:absolute;left:0pt;height:105.85pt;width:481.4pt;mso-position-horizontal:center;mso-position-horizontal-relative:margin;mso-position-vertical:center;mso-position-vertical-relative:margin;rotation:-2949120f;z-index:-251654144;mso-width-relative:page;mso-height-relative:page;" filled="f" stroked="f" coordsize="21600,21600" o:gfxdata="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Ago1EbUAAAA&#10;BQEAAA8AAAAAAAAAAQAgAAAAIgAAAGRycy9kb3ducmV2LnhtbFBLAQIUABQAAAAIAIdO4kCRWBQ/&#10;IQIAAEsEAAAOAAAAAAAAAAEAIAAAACMBAABkcnMvZTJvRG9jLnhtbFBLBQYAAAAABgAGAFkBAAC2&#10;BQAAAAA=&#10;" adj="10800">
              <v:fill on="f" focussize="0,0"/>
              <v:stroke on="f"/>
              <v:imagedata o:title=""/>
              <o:lock v:ext="edit" text="t" aspectratio="t"/>
              <v:textbox style="mso-fit-shape-to-text:t;">
                <w:txbxContent>
                  <w:p>
                    <w:pPr>
                      <w:jc w:val="center"/>
                      <w:rPr>
                        <w:kern w:val="0"/>
                        <w:sz w:val="24"/>
                      </w:rPr>
                    </w:pPr>
                    <w:r>
                      <w:rPr>
                        <w:rFonts w:hint="eastAsia" w:ascii="微软雅黑" w:hAnsi="微软雅黑" w:eastAsia="微软雅黑"/>
                        <w:color w:val="C0C0C0"/>
                        <w:sz w:val="72"/>
                        <w:szCs w:val="72"/>
                        <w14:textFill>
                          <w14:solidFill>
                            <w14:srgbClr w14:val="C0C0C0">
                              <w14:alpha w14:val="64000"/>
                            </w14:srgbClr>
                          </w14:solidFill>
                        </w14:textFill>
                      </w:rPr>
                      <w:t>武汉翔明激光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sz w:val="21"/>
        <w:szCs w:val="21"/>
      </w:rPr>
      <w:t xml:space="preserve"> </w:t>
    </w:r>
    <w:r>
      <w:rPr>
        <w:rFonts w:hint="eastAsia"/>
      </w:rPr>
      <w:drawing>
        <wp:inline distT="0" distB="0" distL="114300" distR="114300">
          <wp:extent cx="1470660" cy="347980"/>
          <wp:effectExtent l="0" t="0" r="15240" b="14605"/>
          <wp:docPr id="12" name="图片 1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图片 12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0660" cy="347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sz w:val="21"/>
        <w:szCs w:val="21"/>
      </w:rPr>
      <w:t xml:space="preserve">    </w:t>
    </w:r>
    <w:r>
      <w:rPr>
        <w:rFonts w:hint="eastAsia"/>
        <w:sz w:val="24"/>
      </w:rPr>
      <w:t xml:space="preserve">                         </w:t>
    </w:r>
    <w:r>
      <w:rPr>
        <w:rFonts w:hint="eastAsia"/>
        <w:sz w:val="21"/>
        <w:szCs w:val="21"/>
      </w:rPr>
      <w:t>武汉翔明激光产品</w:t>
    </w:r>
    <w:r>
      <w:rPr>
        <w:rFonts w:hint="eastAsia"/>
        <w:sz w:val="21"/>
        <w:szCs w:val="21"/>
        <w:lang w:eastAsia="zh-CN"/>
      </w:rPr>
      <w:t>宣传册</w:t>
    </w:r>
    <w:r>
      <w:rPr>
        <w:rFonts w:hint="eastAsia"/>
        <w:sz w:val="21"/>
        <w:szCs w:val="21"/>
      </w:rPr>
      <w:t xml:space="preserve">   </w:t>
    </w:r>
    <w:r>
      <w:rPr>
        <w:rFonts w:hint="eastAsia"/>
      </w:rPr>
      <w:t xml:space="preserve">                             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single" w:color="auto" w:sz="4" w:space="1"/>
      </w:pBdr>
      <w:jc w:val="left"/>
    </w:pPr>
    <w: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113780" cy="1344295"/>
              <wp:effectExtent l="2385060" t="0" r="0" b="0"/>
              <wp:wrapNone/>
              <wp:docPr id="14" name="WordArt 1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 noChangeShapeType="1" noTextEdit="1"/>
                    </wps:cNvSpPr>
                    <wps:spPr bwMode="auto">
                      <a:xfrm rot="-2700000">
                        <a:off x="0" y="0"/>
                        <a:ext cx="6113780" cy="13442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jc w:val="center"/>
                            <w:rPr>
                              <w:kern w:val="0"/>
                              <w:sz w:val="24"/>
                            </w:rPr>
                          </w:pPr>
                          <w:r>
                            <w:rPr>
                              <w:rFonts w:hint="eastAsia" w:ascii="微软雅黑" w:hAnsi="微软雅黑" w:eastAsia="微软雅黑"/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64000"/>
                                  </w14:srgbClr>
                                </w14:solidFill>
                              </w14:textFill>
                            </w:rPr>
                            <w:t>武汉翔明激光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WordArt 12" o:spid="_x0000_s1026" o:spt="202" type="#_x0000_t202" style="position:absolute;left:0pt;height:105.85pt;width:481.4pt;mso-position-horizontal:center;mso-position-horizontal-relative:margin;mso-position-vertical:center;mso-position-vertical-relative:margin;rotation:-2949120f;z-index:-251653120;mso-width-relative:page;mso-height-relative:page;" filled="f" stroked="f" coordsize="21600,21600" o:gfxdata="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Ago1EbUAAAA&#10;BQEAAA8AAAAAAAAAAQAgAAAAIgAAAGRycy9kb3ducmV2LnhtbFBLAQIUABQAAAAIAIdO4kBxL9eI&#10;IQIAAEwEAAAOAAAAAAAAAAEAIAAAACMBAABkcnMvZTJvRG9jLnhtbFBLBQYAAAAABgAGAFkBAAC2&#10;BQAAAAA=&#10;" adj="10800">
              <v:fill on="f" focussize="0,0"/>
              <v:stroke on="f"/>
              <v:imagedata o:title=""/>
              <o:lock v:ext="edit" text="t" aspectratio="t"/>
              <v:textbox style="mso-fit-shape-to-text:t;">
                <w:txbxContent>
                  <w:p>
                    <w:pPr>
                      <w:jc w:val="center"/>
                      <w:rPr>
                        <w:kern w:val="0"/>
                        <w:sz w:val="24"/>
                      </w:rPr>
                    </w:pPr>
                    <w:r>
                      <w:rPr>
                        <w:rFonts w:hint="eastAsia" w:ascii="微软雅黑" w:hAnsi="微软雅黑" w:eastAsia="微软雅黑"/>
                        <w:color w:val="C0C0C0"/>
                        <w:sz w:val="72"/>
                        <w:szCs w:val="72"/>
                        <w14:textFill>
                          <w14:solidFill>
                            <w14:srgbClr w14:val="C0C0C0">
                              <w14:alpha w14:val="64000"/>
                            </w14:srgbClr>
                          </w14:solidFill>
                        </w14:textFill>
                      </w:rPr>
                      <w:t>武汉翔明激光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sz w:val="21"/>
        <w:szCs w:val="21"/>
      </w:rPr>
      <w:t xml:space="preserve"> </w:t>
    </w:r>
    <w:r>
      <w:rPr>
        <w:rFonts w:hint="eastAsia"/>
      </w:rPr>
      <w:drawing>
        <wp:inline distT="0" distB="0" distL="114300" distR="114300">
          <wp:extent cx="1470660" cy="347980"/>
          <wp:effectExtent l="0" t="0" r="7620" b="1905"/>
          <wp:docPr id="15" name="图片 1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图片 15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0660" cy="347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sz w:val="21"/>
        <w:szCs w:val="21"/>
      </w:rPr>
      <w:t xml:space="preserve">    </w:t>
    </w:r>
    <w:r>
      <w:rPr>
        <w:rFonts w:hint="eastAsia"/>
        <w:sz w:val="24"/>
      </w:rPr>
      <w:t xml:space="preserve">                         </w:t>
    </w:r>
    <w:r>
      <w:rPr>
        <w:rFonts w:hint="eastAsia"/>
        <w:sz w:val="21"/>
        <w:szCs w:val="21"/>
      </w:rPr>
      <w:t>武汉翔明激光产品</w:t>
    </w:r>
    <w:r>
      <w:rPr>
        <w:rFonts w:hint="eastAsia"/>
        <w:sz w:val="21"/>
        <w:szCs w:val="21"/>
        <w:lang w:eastAsia="zh-CN"/>
      </w:rPr>
      <w:t>宣传册</w:t>
    </w:r>
    <w:r>
      <w:rPr>
        <w:rFonts w:hint="eastAsia"/>
        <w:sz w:val="21"/>
        <w:szCs w:val="21"/>
      </w:rPr>
      <w:t xml:space="preserve">   </w:t>
    </w:r>
    <w:r>
      <w:rPr>
        <w:rFonts w:hint="eastAsia"/>
      </w:rPr>
      <w:t xml:space="preserve">                             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  <w:r>
      <w:rPr>
        <w:rFonts w:hint="eastAsia"/>
        <w:sz w:val="21"/>
        <w:szCs w:val="21"/>
      </w:rPr>
      <w:t>武汉翔明激光产品</w:t>
    </w:r>
    <w:r>
      <w:rPr>
        <w:rFonts w:hint="eastAsia"/>
        <w:sz w:val="21"/>
        <w:szCs w:val="21"/>
        <w:lang w:eastAsia="zh-CN"/>
      </w:rPr>
      <w:t>宣传册</w:t>
    </w:r>
    <w:r>
      <w:rPr>
        <w:rFonts w:hint="eastAsia"/>
        <w:sz w:val="21"/>
        <w:szCs w:val="21"/>
      </w:rPr>
      <w:t xml:space="preserve">     </w:t>
    </w:r>
    <w:r>
      <w:rPr>
        <w:rFonts w:hint="eastAsia"/>
        <w:sz w:val="24"/>
      </w:rPr>
      <w:t xml:space="preserve">   </w:t>
    </w:r>
    <w:r>
      <w:rPr>
        <w:rFonts w:hint="eastAsia"/>
      </w:rPr>
      <w:t xml:space="preserve">                              </w:t>
    </w:r>
    <w:r>
      <w:rPr>
        <w:rFonts w:hint="eastAsia"/>
      </w:rPr>
      <w:drawing>
        <wp:inline distT="0" distB="0" distL="114300" distR="114300">
          <wp:extent cx="1470660" cy="347980"/>
          <wp:effectExtent l="0" t="0" r="15240" b="14605"/>
          <wp:docPr id="5" name="图片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0660" cy="347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13"/>
      <w:spacing w:line="20" w:lineRule="exact"/>
      <w:rPr>
        <w:u w:val="single"/>
      </w:rPr>
    </w:pPr>
    <w:r>
      <w:rPr>
        <w:rFonts w:hint="eastAsia"/>
        <w:u w:val="single"/>
      </w:rPr>
      <w:t xml:space="preserve">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EC64CE"/>
    <w:multiLevelType w:val="singleLevel"/>
    <w:tmpl w:val="3CEC64CE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4A1EF75E"/>
    <w:multiLevelType w:val="singleLevel"/>
    <w:tmpl w:val="4A1EF75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BC6C1DF"/>
    <w:multiLevelType w:val="singleLevel"/>
    <w:tmpl w:val="4BC6C1DF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52402288"/>
    <w:multiLevelType w:val="multilevel"/>
    <w:tmpl w:val="52402288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ZkMTc5ODA0YzdmNTJlY2U3NDU1NmUyOTAwOTkxNmYifQ=="/>
  </w:docVars>
  <w:rsids>
    <w:rsidRoot w:val="00A56AA4"/>
    <w:rsid w:val="000429DC"/>
    <w:rsid w:val="0005301F"/>
    <w:rsid w:val="00096B9D"/>
    <w:rsid w:val="000A4B86"/>
    <w:rsid w:val="000D2EDE"/>
    <w:rsid w:val="000F5660"/>
    <w:rsid w:val="000F7196"/>
    <w:rsid w:val="00140A33"/>
    <w:rsid w:val="001E1370"/>
    <w:rsid w:val="001F62DF"/>
    <w:rsid w:val="001F7DE0"/>
    <w:rsid w:val="00214A69"/>
    <w:rsid w:val="002361BD"/>
    <w:rsid w:val="00264342"/>
    <w:rsid w:val="002969CB"/>
    <w:rsid w:val="002E5CDB"/>
    <w:rsid w:val="002F65C7"/>
    <w:rsid w:val="00304209"/>
    <w:rsid w:val="0033629A"/>
    <w:rsid w:val="00347D44"/>
    <w:rsid w:val="00351AA8"/>
    <w:rsid w:val="00354878"/>
    <w:rsid w:val="003722A8"/>
    <w:rsid w:val="00395E05"/>
    <w:rsid w:val="003A23E2"/>
    <w:rsid w:val="003A63B8"/>
    <w:rsid w:val="003E7F5C"/>
    <w:rsid w:val="003F1F50"/>
    <w:rsid w:val="003F40B4"/>
    <w:rsid w:val="00400231"/>
    <w:rsid w:val="00405DEB"/>
    <w:rsid w:val="004104B7"/>
    <w:rsid w:val="00430B04"/>
    <w:rsid w:val="0044775F"/>
    <w:rsid w:val="00477142"/>
    <w:rsid w:val="004D6EF0"/>
    <w:rsid w:val="00504197"/>
    <w:rsid w:val="00511AAC"/>
    <w:rsid w:val="0058708D"/>
    <w:rsid w:val="0060094F"/>
    <w:rsid w:val="00604EDF"/>
    <w:rsid w:val="0064438A"/>
    <w:rsid w:val="00647DA6"/>
    <w:rsid w:val="006D015C"/>
    <w:rsid w:val="006F0718"/>
    <w:rsid w:val="00700C73"/>
    <w:rsid w:val="0078210A"/>
    <w:rsid w:val="00791B55"/>
    <w:rsid w:val="007A60F6"/>
    <w:rsid w:val="007C5705"/>
    <w:rsid w:val="007D2324"/>
    <w:rsid w:val="00832958"/>
    <w:rsid w:val="00841245"/>
    <w:rsid w:val="00841959"/>
    <w:rsid w:val="00894D03"/>
    <w:rsid w:val="00896FF8"/>
    <w:rsid w:val="008C763D"/>
    <w:rsid w:val="008F16CF"/>
    <w:rsid w:val="009039AD"/>
    <w:rsid w:val="00945572"/>
    <w:rsid w:val="0095777D"/>
    <w:rsid w:val="0096571F"/>
    <w:rsid w:val="009B1A8F"/>
    <w:rsid w:val="00A145F3"/>
    <w:rsid w:val="00A179FA"/>
    <w:rsid w:val="00A412B2"/>
    <w:rsid w:val="00A56AA4"/>
    <w:rsid w:val="00A912EB"/>
    <w:rsid w:val="00A91622"/>
    <w:rsid w:val="00AA6575"/>
    <w:rsid w:val="00AB4D80"/>
    <w:rsid w:val="00AB50A6"/>
    <w:rsid w:val="00AC4A1C"/>
    <w:rsid w:val="00AC77A4"/>
    <w:rsid w:val="00AD41D5"/>
    <w:rsid w:val="00AE6493"/>
    <w:rsid w:val="00B07CC7"/>
    <w:rsid w:val="00B15E9F"/>
    <w:rsid w:val="00B43150"/>
    <w:rsid w:val="00B96368"/>
    <w:rsid w:val="00B97199"/>
    <w:rsid w:val="00BA6F72"/>
    <w:rsid w:val="00BE14E7"/>
    <w:rsid w:val="00BF4CA0"/>
    <w:rsid w:val="00C06849"/>
    <w:rsid w:val="00C5690E"/>
    <w:rsid w:val="00C83792"/>
    <w:rsid w:val="00C92696"/>
    <w:rsid w:val="00CC1F80"/>
    <w:rsid w:val="00CD7E12"/>
    <w:rsid w:val="00D03568"/>
    <w:rsid w:val="00D347F1"/>
    <w:rsid w:val="00D532EC"/>
    <w:rsid w:val="00D67C3B"/>
    <w:rsid w:val="00D71ABA"/>
    <w:rsid w:val="00D86A8A"/>
    <w:rsid w:val="00DB723E"/>
    <w:rsid w:val="00DE7D7F"/>
    <w:rsid w:val="00E20CD2"/>
    <w:rsid w:val="00E26CAA"/>
    <w:rsid w:val="00E80862"/>
    <w:rsid w:val="00E859AB"/>
    <w:rsid w:val="00E92E7E"/>
    <w:rsid w:val="00EA3A24"/>
    <w:rsid w:val="00EB1CDC"/>
    <w:rsid w:val="00ED29B8"/>
    <w:rsid w:val="00F371B9"/>
    <w:rsid w:val="00F45E8C"/>
    <w:rsid w:val="00F46D82"/>
    <w:rsid w:val="00F65956"/>
    <w:rsid w:val="00F95738"/>
    <w:rsid w:val="023B491E"/>
    <w:rsid w:val="0382332D"/>
    <w:rsid w:val="040C424B"/>
    <w:rsid w:val="042C3FDD"/>
    <w:rsid w:val="051B6BED"/>
    <w:rsid w:val="05F54594"/>
    <w:rsid w:val="06BA0A9B"/>
    <w:rsid w:val="06D220A2"/>
    <w:rsid w:val="07125F5D"/>
    <w:rsid w:val="073C52DD"/>
    <w:rsid w:val="074166D8"/>
    <w:rsid w:val="07873257"/>
    <w:rsid w:val="07AB068C"/>
    <w:rsid w:val="07B83E2D"/>
    <w:rsid w:val="07F0282A"/>
    <w:rsid w:val="0A027784"/>
    <w:rsid w:val="0A0972DE"/>
    <w:rsid w:val="0B596E08"/>
    <w:rsid w:val="0CE77089"/>
    <w:rsid w:val="0D693A78"/>
    <w:rsid w:val="0E7E5A3E"/>
    <w:rsid w:val="0EAA1DE6"/>
    <w:rsid w:val="0FC72420"/>
    <w:rsid w:val="0FE34A35"/>
    <w:rsid w:val="121E7ABD"/>
    <w:rsid w:val="129B670F"/>
    <w:rsid w:val="1371029A"/>
    <w:rsid w:val="15BF50C4"/>
    <w:rsid w:val="15D9069C"/>
    <w:rsid w:val="15E659E0"/>
    <w:rsid w:val="162626CF"/>
    <w:rsid w:val="1650708F"/>
    <w:rsid w:val="169D17D3"/>
    <w:rsid w:val="17011D34"/>
    <w:rsid w:val="18A535E0"/>
    <w:rsid w:val="18BA3E32"/>
    <w:rsid w:val="18D40C89"/>
    <w:rsid w:val="1A244B4D"/>
    <w:rsid w:val="1ADD0C8B"/>
    <w:rsid w:val="1B872A58"/>
    <w:rsid w:val="1C0A6AA1"/>
    <w:rsid w:val="1CA63DD0"/>
    <w:rsid w:val="1D1E1C7A"/>
    <w:rsid w:val="1D53495F"/>
    <w:rsid w:val="1F1B39D5"/>
    <w:rsid w:val="1F426A16"/>
    <w:rsid w:val="1FCE5BAA"/>
    <w:rsid w:val="1FD769BA"/>
    <w:rsid w:val="1FE714B6"/>
    <w:rsid w:val="20C35091"/>
    <w:rsid w:val="21A551C6"/>
    <w:rsid w:val="21D15175"/>
    <w:rsid w:val="224A473C"/>
    <w:rsid w:val="230F0E8A"/>
    <w:rsid w:val="23776BEC"/>
    <w:rsid w:val="2714415A"/>
    <w:rsid w:val="281C40A6"/>
    <w:rsid w:val="291C3234"/>
    <w:rsid w:val="29746587"/>
    <w:rsid w:val="29B7038D"/>
    <w:rsid w:val="2CCC3CCC"/>
    <w:rsid w:val="2CE73023"/>
    <w:rsid w:val="2CF47897"/>
    <w:rsid w:val="2D5B658F"/>
    <w:rsid w:val="2D6E11B0"/>
    <w:rsid w:val="2DFB7452"/>
    <w:rsid w:val="2F371114"/>
    <w:rsid w:val="2F486A1C"/>
    <w:rsid w:val="30267ECC"/>
    <w:rsid w:val="31010F5B"/>
    <w:rsid w:val="319B5DC4"/>
    <w:rsid w:val="323A6BBF"/>
    <w:rsid w:val="32AA5A02"/>
    <w:rsid w:val="34F05CC4"/>
    <w:rsid w:val="37EB1B20"/>
    <w:rsid w:val="38902541"/>
    <w:rsid w:val="38D52073"/>
    <w:rsid w:val="397A316E"/>
    <w:rsid w:val="3A813450"/>
    <w:rsid w:val="3B377227"/>
    <w:rsid w:val="3B885F5C"/>
    <w:rsid w:val="3C624087"/>
    <w:rsid w:val="3CD16A1D"/>
    <w:rsid w:val="3CDC36D8"/>
    <w:rsid w:val="3DE51E7C"/>
    <w:rsid w:val="3E5D14FC"/>
    <w:rsid w:val="3EAD728E"/>
    <w:rsid w:val="3EFA72A7"/>
    <w:rsid w:val="3FAF7AC1"/>
    <w:rsid w:val="3FDD12D6"/>
    <w:rsid w:val="3FE77EC9"/>
    <w:rsid w:val="401135F0"/>
    <w:rsid w:val="4068199F"/>
    <w:rsid w:val="41C27F27"/>
    <w:rsid w:val="41C5173E"/>
    <w:rsid w:val="425E2F70"/>
    <w:rsid w:val="43462F51"/>
    <w:rsid w:val="43684456"/>
    <w:rsid w:val="44497D6B"/>
    <w:rsid w:val="4450382F"/>
    <w:rsid w:val="462C0D7C"/>
    <w:rsid w:val="463D5F3F"/>
    <w:rsid w:val="46C54675"/>
    <w:rsid w:val="47370C0B"/>
    <w:rsid w:val="499440D3"/>
    <w:rsid w:val="4A15784B"/>
    <w:rsid w:val="4A167315"/>
    <w:rsid w:val="4B4B2CFB"/>
    <w:rsid w:val="4B4D6D1D"/>
    <w:rsid w:val="4C3B08EA"/>
    <w:rsid w:val="4CE0374F"/>
    <w:rsid w:val="4D265D48"/>
    <w:rsid w:val="4E274A10"/>
    <w:rsid w:val="4E421742"/>
    <w:rsid w:val="4E6C0D96"/>
    <w:rsid w:val="500513E2"/>
    <w:rsid w:val="50057271"/>
    <w:rsid w:val="511453B7"/>
    <w:rsid w:val="51B20B61"/>
    <w:rsid w:val="53237F96"/>
    <w:rsid w:val="53B51901"/>
    <w:rsid w:val="545840B7"/>
    <w:rsid w:val="54764FD3"/>
    <w:rsid w:val="54E225CC"/>
    <w:rsid w:val="56422452"/>
    <w:rsid w:val="571124EF"/>
    <w:rsid w:val="577911EA"/>
    <w:rsid w:val="582416DF"/>
    <w:rsid w:val="59520604"/>
    <w:rsid w:val="5A8570E4"/>
    <w:rsid w:val="5ADF5DAB"/>
    <w:rsid w:val="5AE227A1"/>
    <w:rsid w:val="5B552208"/>
    <w:rsid w:val="5B6B7280"/>
    <w:rsid w:val="5C22769D"/>
    <w:rsid w:val="5C4229BD"/>
    <w:rsid w:val="5C7E2E7F"/>
    <w:rsid w:val="5EA33DFC"/>
    <w:rsid w:val="5F4E5C0C"/>
    <w:rsid w:val="5F9979E3"/>
    <w:rsid w:val="5FAC072A"/>
    <w:rsid w:val="60EE2AE7"/>
    <w:rsid w:val="61024EDE"/>
    <w:rsid w:val="613A0A78"/>
    <w:rsid w:val="61577FA2"/>
    <w:rsid w:val="62481652"/>
    <w:rsid w:val="626758E7"/>
    <w:rsid w:val="6270573D"/>
    <w:rsid w:val="62F1622C"/>
    <w:rsid w:val="63A21802"/>
    <w:rsid w:val="64B56AD4"/>
    <w:rsid w:val="64B63F1D"/>
    <w:rsid w:val="64D206B5"/>
    <w:rsid w:val="64D74E22"/>
    <w:rsid w:val="65DF6419"/>
    <w:rsid w:val="661E6333"/>
    <w:rsid w:val="66941793"/>
    <w:rsid w:val="673F01FD"/>
    <w:rsid w:val="67BB6B9C"/>
    <w:rsid w:val="681E4611"/>
    <w:rsid w:val="68897777"/>
    <w:rsid w:val="69C60FCD"/>
    <w:rsid w:val="6A132DC9"/>
    <w:rsid w:val="6AEC4F10"/>
    <w:rsid w:val="6B0431CC"/>
    <w:rsid w:val="6C6B30C4"/>
    <w:rsid w:val="6CF11ADE"/>
    <w:rsid w:val="6D5A51C4"/>
    <w:rsid w:val="6DDC6CEC"/>
    <w:rsid w:val="6E294172"/>
    <w:rsid w:val="6E4735FC"/>
    <w:rsid w:val="6EDA3C20"/>
    <w:rsid w:val="6EE26ECF"/>
    <w:rsid w:val="6EE611E1"/>
    <w:rsid w:val="6F00105F"/>
    <w:rsid w:val="702F787D"/>
    <w:rsid w:val="70515066"/>
    <w:rsid w:val="70C632C6"/>
    <w:rsid w:val="71FF5A71"/>
    <w:rsid w:val="7271172A"/>
    <w:rsid w:val="733552B2"/>
    <w:rsid w:val="740A043C"/>
    <w:rsid w:val="74290402"/>
    <w:rsid w:val="74593851"/>
    <w:rsid w:val="75340D24"/>
    <w:rsid w:val="756349BE"/>
    <w:rsid w:val="76403554"/>
    <w:rsid w:val="766A62DE"/>
    <w:rsid w:val="76BD28CD"/>
    <w:rsid w:val="7A4F6B36"/>
    <w:rsid w:val="7A5412F2"/>
    <w:rsid w:val="7C670018"/>
    <w:rsid w:val="7D7023F5"/>
    <w:rsid w:val="7DB17E1F"/>
    <w:rsid w:val="7F484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27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link w:val="26"/>
    <w:qFormat/>
    <w:uiPriority w:val="99"/>
    <w:pPr>
      <w:keepNext/>
      <w:keepLines/>
      <w:spacing w:before="260" w:after="260"/>
      <w:outlineLvl w:val="1"/>
    </w:pPr>
    <w:rPr>
      <w:rFonts w:eastAsia="楷体" w:cs="Arial"/>
      <w:b/>
      <w:bCs/>
      <w:sz w:val="28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6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7">
    <w:name w:val="heading 5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4"/>
    </w:pPr>
    <w:rPr>
      <w:b/>
      <w:sz w:val="28"/>
    </w:rPr>
  </w:style>
  <w:style w:type="paragraph" w:styleId="8">
    <w:name w:val="heading 6"/>
    <w:basedOn w:val="1"/>
    <w:next w:val="1"/>
    <w:unhideWhenUsed/>
    <w:qFormat/>
    <w:uiPriority w:val="0"/>
    <w:pPr>
      <w:keepNext/>
      <w:keepLines/>
      <w:spacing w:before="240" w:after="64" w:line="317" w:lineRule="auto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unhideWhenUsed/>
    <w:qFormat/>
    <w:uiPriority w:val="0"/>
    <w:pPr>
      <w:keepNext/>
      <w:keepLines/>
      <w:spacing w:before="240" w:after="64" w:line="317" w:lineRule="auto"/>
      <w:outlineLvl w:val="6"/>
    </w:pPr>
    <w:rPr>
      <w:b/>
      <w:sz w:val="24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10">
    <w:name w:val="Body Text 3"/>
    <w:basedOn w:val="1"/>
    <w:qFormat/>
    <w:uiPriority w:val="99"/>
    <w:pPr>
      <w:spacing w:after="120"/>
    </w:pPr>
    <w:rPr>
      <w:sz w:val="16"/>
      <w:szCs w:val="16"/>
    </w:rPr>
  </w:style>
  <w:style w:type="paragraph" w:styleId="11">
    <w:name w:val="Body Text"/>
    <w:basedOn w:val="1"/>
    <w:qFormat/>
    <w:uiPriority w:val="99"/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4">
    <w:name w:val="toc 1"/>
    <w:basedOn w:val="1"/>
    <w:next w:val="1"/>
    <w:qFormat/>
    <w:uiPriority w:val="0"/>
  </w:style>
  <w:style w:type="paragraph" w:styleId="15">
    <w:name w:val="Normal (Web)"/>
    <w:basedOn w:val="1"/>
    <w:unhideWhenUsed/>
    <w:qFormat/>
    <w:uiPriority w:val="99"/>
    <w:rPr>
      <w:rFonts w:ascii="Times New Roman" w:hAnsi="Times New Roman" w:cs="Times New Roman"/>
      <w:sz w:val="24"/>
    </w:rPr>
  </w:style>
  <w:style w:type="table" w:styleId="17">
    <w:name w:val="Table Grid"/>
    <w:basedOn w:val="1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Hyperlink"/>
    <w:basedOn w:val="18"/>
    <w:qFormat/>
    <w:uiPriority w:val="0"/>
    <w:rPr>
      <w:color w:val="0000FF"/>
      <w:u w:val="single"/>
    </w:rPr>
  </w:style>
  <w:style w:type="paragraph" w:customStyle="1" w:styleId="20">
    <w:name w:val="无间隔1"/>
    <w:qFormat/>
    <w:uiPriority w:val="1"/>
    <w:pPr>
      <w:widowControl w:val="0"/>
      <w:spacing w:line="360" w:lineRule="auto"/>
      <w:jc w:val="center"/>
    </w:pPr>
    <w:rPr>
      <w:rFonts w:ascii="Times New Roman" w:hAnsi="Times New Roman" w:eastAsia="楷体" w:cstheme="minorBidi"/>
      <w:kern w:val="2"/>
      <w:sz w:val="24"/>
      <w:szCs w:val="22"/>
      <w:lang w:val="en-US" w:eastAsia="zh-CN" w:bidi="ar-SA"/>
    </w:rPr>
  </w:style>
  <w:style w:type="paragraph" w:customStyle="1" w:styleId="21">
    <w:name w:val="列表段落1"/>
    <w:basedOn w:val="1"/>
    <w:qFormat/>
    <w:uiPriority w:val="34"/>
    <w:pPr>
      <w:ind w:firstLine="420" w:firstLineChars="200"/>
    </w:pPr>
  </w:style>
  <w:style w:type="paragraph" w:customStyle="1" w:styleId="22">
    <w:name w:val="正文 + 微软雅黑"/>
    <w:basedOn w:val="15"/>
    <w:semiHidden/>
    <w:qFormat/>
    <w:uiPriority w:val="99"/>
    <w:pPr>
      <w:widowControl/>
      <w:spacing w:before="100" w:beforeAutospacing="1" w:after="100" w:afterAutospacing="1" w:line="360" w:lineRule="auto"/>
      <w:ind w:firstLine="600" w:firstLineChars="200"/>
      <w:jc w:val="left"/>
    </w:pPr>
    <w:rPr>
      <w:rFonts w:ascii="仿宋_GB2312" w:hAnsi="宋体" w:eastAsia="仿宋_GB2312" w:cs="宋体"/>
      <w:color w:val="333333"/>
      <w:kern w:val="0"/>
      <w:sz w:val="30"/>
      <w:szCs w:val="30"/>
    </w:rPr>
  </w:style>
  <w:style w:type="paragraph" w:customStyle="1" w:styleId="23">
    <w:name w:val="图表"/>
    <w:next w:val="11"/>
    <w:qFormat/>
    <w:uiPriority w:val="0"/>
    <w:pPr>
      <w:spacing w:line="360" w:lineRule="auto"/>
      <w:jc w:val="center"/>
    </w:pPr>
    <w:rPr>
      <w:rFonts w:ascii="Times New Roman" w:hAnsi="Times New Roman" w:eastAsia="楷体_GB2312" w:cs="Times New Roman"/>
      <w:sz w:val="21"/>
      <w:szCs w:val="22"/>
      <w:lang w:val="en-US" w:eastAsia="zh-CN" w:bidi="ar-SA"/>
    </w:rPr>
  </w:style>
  <w:style w:type="paragraph" w:customStyle="1" w:styleId="24">
    <w:name w:val="WPSOffice手动目录 1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customStyle="1" w:styleId="25">
    <w:name w:val="WPSOffice手动目录 2"/>
    <w:qFormat/>
    <w:uiPriority w:val="0"/>
    <w:pPr>
      <w:ind w:left="200" w:leftChars="200"/>
    </w:pPr>
    <w:rPr>
      <w:rFonts w:asciiTheme="minorHAnsi" w:hAnsiTheme="minorHAnsi" w:eastAsiaTheme="minorEastAsia" w:cstheme="minorBidi"/>
      <w:lang w:val="en-US" w:eastAsia="zh-CN" w:bidi="ar-SA"/>
    </w:rPr>
  </w:style>
  <w:style w:type="character" w:customStyle="1" w:styleId="26">
    <w:name w:val="标题 2 Char"/>
    <w:link w:val="4"/>
    <w:qFormat/>
    <w:uiPriority w:val="99"/>
    <w:rPr>
      <w:rFonts w:eastAsia="楷体" w:cs="Arial"/>
      <w:b/>
      <w:bCs/>
      <w:sz w:val="28"/>
    </w:rPr>
  </w:style>
  <w:style w:type="character" w:customStyle="1" w:styleId="27">
    <w:name w:val="标题 1 Char"/>
    <w:link w:val="3"/>
    <w:qFormat/>
    <w:uiPriority w:val="0"/>
    <w:rPr>
      <w:b/>
      <w:kern w:val="44"/>
      <w:sz w:val="44"/>
    </w:rPr>
  </w:style>
  <w:style w:type="paragraph" w:styleId="2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4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6" Type="http://schemas.openxmlformats.org/officeDocument/2006/relationships/fontTable" Target="fontTable.xml"/><Relationship Id="rId25" Type="http://schemas.openxmlformats.org/officeDocument/2006/relationships/numbering" Target="numbering.xml"/><Relationship Id="rId24" Type="http://schemas.openxmlformats.org/officeDocument/2006/relationships/customXml" Target="../customXml/item1.xml"/><Relationship Id="rId23" Type="http://schemas.openxmlformats.org/officeDocument/2006/relationships/image" Target="media/image1.png"/><Relationship Id="rId22" Type="http://schemas.openxmlformats.org/officeDocument/2006/relationships/image" Target="media/image7.png"/><Relationship Id="rId21" Type="http://schemas.openxmlformats.org/officeDocument/2006/relationships/image" Target="media/image6.png"/><Relationship Id="rId20" Type="http://schemas.openxmlformats.org/officeDocument/2006/relationships/image" Target="media/image5.jpeg"/><Relationship Id="rId2" Type="http://schemas.openxmlformats.org/officeDocument/2006/relationships/settings" Target="settings.xml"/><Relationship Id="rId19" Type="http://schemas.openxmlformats.org/officeDocument/2006/relationships/image" Target="media/image4.png"/><Relationship Id="rId18" Type="http://schemas.openxmlformats.org/officeDocument/2006/relationships/image" Target="media/image3.jpeg"/><Relationship Id="rId17" Type="http://schemas.openxmlformats.org/officeDocument/2006/relationships/image" Target="media/image2.png"/><Relationship Id="rId16" Type="http://schemas.openxmlformats.org/officeDocument/2006/relationships/theme" Target="theme/theme1.xml"/><Relationship Id="rId15" Type="http://schemas.openxmlformats.org/officeDocument/2006/relationships/footer" Target="footer7.xml"/><Relationship Id="rId14" Type="http://schemas.openxmlformats.org/officeDocument/2006/relationships/footer" Target="footer6.xml"/><Relationship Id="rId13" Type="http://schemas.openxmlformats.org/officeDocument/2006/relationships/footer" Target="footer5.xml"/><Relationship Id="rId12" Type="http://schemas.openxmlformats.org/officeDocument/2006/relationships/footer" Target="footer4.xml"/><Relationship Id="rId11" Type="http://schemas.openxmlformats.org/officeDocument/2006/relationships/header" Target="header6.xml"/><Relationship Id="rId10" Type="http://schemas.openxmlformats.org/officeDocument/2006/relationships/header" Target="header5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1776</Words>
  <Characters>2205</Characters>
  <Lines>26</Lines>
  <Paragraphs>20</Paragraphs>
  <TotalTime>0</TotalTime>
  <ScaleCrop>false</ScaleCrop>
  <LinksUpToDate>false</LinksUpToDate>
  <CharactersWithSpaces>2387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2020-04-21T13:02:00Z</dcterms:created>
  <dc:creator>user</dc:creator>
  <cp:lastModifiedBy>从来</cp:lastModifiedBy>
  <dcterms:modified xsi:type="dcterms:W3CDTF">2023-09-27T00:51:18Z</dcterms:modified>
  <cp:revision>102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BE0E8550B74F45499AA53956998BC532_13</vt:lpwstr>
  </property>
</Properties>
</file>